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D9" w:rsidRDefault="00CB4600" w:rsidP="003478D9">
      <w:pPr>
        <w:spacing w:before="120"/>
        <w:rPr>
          <w:b/>
          <w:sz w:val="28"/>
          <w:szCs w:val="28"/>
        </w:rPr>
      </w:pPr>
      <w:r w:rsidRPr="005D300A">
        <w:rPr>
          <w:b/>
          <w:sz w:val="28"/>
          <w:szCs w:val="28"/>
        </w:rPr>
        <w:t>C</w:t>
      </w:r>
      <w:r w:rsidR="0026757F" w:rsidRPr="005D300A">
        <w:rPr>
          <w:b/>
          <w:sz w:val="28"/>
          <w:szCs w:val="28"/>
        </w:rPr>
        <w:t xml:space="preserve">. </w:t>
      </w:r>
      <w:r w:rsidR="000714DD" w:rsidRPr="005D300A">
        <w:rPr>
          <w:b/>
          <w:sz w:val="28"/>
          <w:szCs w:val="28"/>
        </w:rPr>
        <w:t>DANH MỤC</w:t>
      </w:r>
      <w:r w:rsidR="00892345">
        <w:rPr>
          <w:b/>
          <w:sz w:val="28"/>
          <w:szCs w:val="28"/>
        </w:rPr>
        <w:t xml:space="preserve"> </w:t>
      </w:r>
      <w:r w:rsidR="00D60586" w:rsidRPr="005D300A">
        <w:rPr>
          <w:b/>
          <w:sz w:val="28"/>
          <w:szCs w:val="28"/>
        </w:rPr>
        <w:t>TTHC</w:t>
      </w:r>
      <w:r w:rsidR="003478D9" w:rsidRPr="005D300A">
        <w:rPr>
          <w:b/>
          <w:sz w:val="28"/>
          <w:szCs w:val="28"/>
        </w:rPr>
        <w:t xml:space="preserve"> BÃI BỎ </w:t>
      </w:r>
    </w:p>
    <w:p w:rsidR="00FA2997" w:rsidRPr="000103C7" w:rsidRDefault="00FA2997" w:rsidP="003478D9">
      <w:pPr>
        <w:spacing w:before="120"/>
        <w:rPr>
          <w:b/>
          <w:sz w:val="28"/>
          <w:szCs w:val="28"/>
        </w:rPr>
      </w:pPr>
      <w:r>
        <w:rPr>
          <w:b/>
          <w:sz w:val="28"/>
          <w:szCs w:val="28"/>
        </w:rPr>
        <w:t xml:space="preserve">C1. THUỘC THẨM GIẢI QUYẾT CỦA SỞ CÔNG </w:t>
      </w:r>
      <w:r w:rsidRPr="000103C7">
        <w:rPr>
          <w:b/>
          <w:sz w:val="28"/>
          <w:szCs w:val="28"/>
        </w:rPr>
        <w:t>THƯƠNG (được Chủ tịch UBND tỉnh công bố tại Quyết định số 2499/QĐ-UBND  ngày 08/9/2017)</w:t>
      </w:r>
    </w:p>
    <w:p w:rsidR="00AC5242" w:rsidRPr="00FA2997" w:rsidRDefault="00AC5242" w:rsidP="003478D9">
      <w:pPr>
        <w:spacing w:before="120"/>
        <w:rPr>
          <w:b/>
          <w:sz w:val="28"/>
          <w:szCs w:val="28"/>
        </w:rPr>
      </w:pPr>
    </w:p>
    <w:tbl>
      <w:tblPr>
        <w:tblW w:w="14743" w:type="dxa"/>
        <w:tblInd w:w="-34" w:type="dxa"/>
        <w:tblLayout w:type="fixed"/>
        <w:tblLook w:val="0000"/>
      </w:tblPr>
      <w:tblGrid>
        <w:gridCol w:w="709"/>
        <w:gridCol w:w="6379"/>
        <w:gridCol w:w="7655"/>
      </w:tblGrid>
      <w:tr w:rsidR="005D300A" w:rsidRPr="005D300A" w:rsidTr="00C94924">
        <w:trPr>
          <w:trHeight w:val="499"/>
          <w:tblHeader/>
        </w:trPr>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60586" w:rsidRPr="005D300A" w:rsidRDefault="00D60586" w:rsidP="00C94924">
            <w:pPr>
              <w:autoSpaceDE w:val="0"/>
              <w:autoSpaceDN w:val="0"/>
              <w:adjustRightInd w:val="0"/>
              <w:jc w:val="center"/>
            </w:pPr>
            <w:r w:rsidRPr="005D300A">
              <w:rPr>
                <w:b/>
                <w:bCs/>
              </w:rPr>
              <w:t>STT</w:t>
            </w:r>
          </w:p>
        </w:tc>
        <w:tc>
          <w:tcPr>
            <w:tcW w:w="637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60586" w:rsidRPr="005D300A" w:rsidRDefault="00D60586" w:rsidP="00C94924">
            <w:pPr>
              <w:autoSpaceDE w:val="0"/>
              <w:autoSpaceDN w:val="0"/>
              <w:adjustRightInd w:val="0"/>
              <w:jc w:val="center"/>
            </w:pPr>
            <w:r w:rsidRPr="005D300A">
              <w:rPr>
                <w:b/>
                <w:bCs/>
              </w:rPr>
              <w:t>Tên thủ tục hành chính</w:t>
            </w:r>
          </w:p>
        </w:tc>
        <w:tc>
          <w:tcPr>
            <w:tcW w:w="765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60586" w:rsidRPr="005D300A" w:rsidRDefault="00D60586" w:rsidP="00C94924">
            <w:pPr>
              <w:autoSpaceDE w:val="0"/>
              <w:autoSpaceDN w:val="0"/>
              <w:adjustRightInd w:val="0"/>
              <w:jc w:val="center"/>
              <w:rPr>
                <w:b/>
                <w:bCs/>
              </w:rPr>
            </w:pPr>
            <w:r w:rsidRPr="005D300A">
              <w:rPr>
                <w:b/>
                <w:bCs/>
              </w:rPr>
              <w:t>Tên văn bản QPPL quy định việc bãi bỏ TTHC</w:t>
            </w:r>
          </w:p>
        </w:tc>
      </w:tr>
      <w:tr w:rsidR="004C3488" w:rsidRPr="005D300A" w:rsidTr="00FE3E06">
        <w:trPr>
          <w:trHeight w:val="434"/>
        </w:trPr>
        <w:tc>
          <w:tcPr>
            <w:tcW w:w="1474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C3488" w:rsidRPr="005D300A" w:rsidRDefault="004C3488" w:rsidP="00432B16">
            <w:pPr>
              <w:autoSpaceDE w:val="0"/>
              <w:autoSpaceDN w:val="0"/>
              <w:adjustRightInd w:val="0"/>
              <w:spacing w:before="120"/>
            </w:pPr>
            <w:bookmarkStart w:id="0" w:name="_GoBack"/>
            <w:bookmarkEnd w:id="0"/>
            <w:r>
              <w:rPr>
                <w:b/>
              </w:rPr>
              <w:t xml:space="preserve">I. </w:t>
            </w:r>
            <w:r w:rsidRPr="005D300A">
              <w:rPr>
                <w:b/>
              </w:rPr>
              <w:t>Lĩnh vực công nghiệp thực phẩm</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0586" w:rsidRPr="005D300A" w:rsidRDefault="00D60586" w:rsidP="00AC5242">
            <w:pPr>
              <w:autoSpaceDE w:val="0"/>
              <w:autoSpaceDN w:val="0"/>
              <w:adjustRightInd w:val="0"/>
              <w:spacing w:before="120"/>
              <w:jc w:val="center"/>
            </w:pPr>
            <w:r w:rsidRPr="005D300A">
              <w:t>1</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60586" w:rsidRPr="005D300A" w:rsidRDefault="00D60586" w:rsidP="00DF530D">
            <w:pPr>
              <w:autoSpaceDE w:val="0"/>
              <w:autoSpaceDN w:val="0"/>
              <w:adjustRightInd w:val="0"/>
              <w:spacing w:before="120"/>
              <w:jc w:val="both"/>
            </w:pPr>
            <w:r w:rsidRPr="005D300A">
              <w:t>Cấp Giấy phép sản xuất r</w:t>
            </w:r>
            <w:r w:rsidRPr="005D300A">
              <w:rPr>
                <w:lang w:val="vi-VN"/>
              </w:rPr>
              <w:t>ượu công nghiệp</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D60586" w:rsidRPr="005D300A" w:rsidRDefault="00AF6029" w:rsidP="00655BEB">
            <w:pPr>
              <w:autoSpaceDE w:val="0"/>
              <w:autoSpaceDN w:val="0"/>
              <w:adjustRightInd w:val="0"/>
              <w:spacing w:before="120"/>
              <w:jc w:val="both"/>
            </w:pPr>
            <w:r w:rsidRPr="005D300A">
              <w:t>Nghị định số 105/2017/NĐ-CP ngày 14</w:t>
            </w:r>
            <w:r w:rsidR="00655BEB" w:rsidRPr="005D300A">
              <w:t>/</w:t>
            </w:r>
            <w:r w:rsidRPr="005D300A">
              <w:t>09</w:t>
            </w:r>
            <w:r w:rsidR="00655BEB" w:rsidRPr="005D300A">
              <w:t>/</w:t>
            </w:r>
            <w:r w:rsidRPr="005D300A">
              <w:t>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244F" w:rsidRPr="005D300A" w:rsidRDefault="0092244F" w:rsidP="00AC5242">
            <w:pPr>
              <w:autoSpaceDE w:val="0"/>
              <w:autoSpaceDN w:val="0"/>
              <w:adjustRightInd w:val="0"/>
              <w:spacing w:before="120"/>
              <w:jc w:val="center"/>
            </w:pPr>
            <w:r w:rsidRPr="005D300A">
              <w:t>2</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244F" w:rsidRPr="005D300A" w:rsidRDefault="0092244F" w:rsidP="00B73B8D">
            <w:pPr>
              <w:autoSpaceDE w:val="0"/>
              <w:autoSpaceDN w:val="0"/>
              <w:adjustRightInd w:val="0"/>
              <w:spacing w:before="120"/>
              <w:jc w:val="both"/>
            </w:pPr>
            <w:r w:rsidRPr="005D300A">
              <w:t xml:space="preserve">Cấp sửa đổi, bổ sung Giấy phép sản xuất rượu công </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92244F" w:rsidRPr="005D300A" w:rsidRDefault="0092244F" w:rsidP="00BC0143">
            <w:pPr>
              <w:autoSpaceDE w:val="0"/>
              <w:autoSpaceDN w:val="0"/>
              <w:adjustRightInd w:val="0"/>
              <w:spacing w:before="1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244F" w:rsidRPr="005D300A" w:rsidRDefault="0092244F" w:rsidP="00AC5242">
            <w:pPr>
              <w:autoSpaceDE w:val="0"/>
              <w:autoSpaceDN w:val="0"/>
              <w:adjustRightInd w:val="0"/>
              <w:spacing w:before="120"/>
              <w:jc w:val="center"/>
            </w:pPr>
            <w:r w:rsidRPr="005D300A">
              <w:t>3</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244F" w:rsidRPr="005D300A" w:rsidRDefault="0092244F" w:rsidP="00B73B8D">
            <w:pPr>
              <w:autoSpaceDE w:val="0"/>
              <w:autoSpaceDN w:val="0"/>
              <w:adjustRightInd w:val="0"/>
              <w:spacing w:before="120"/>
              <w:jc w:val="both"/>
            </w:pPr>
            <w:r w:rsidRPr="005D300A">
              <w:t>Cấp lại Giấy phép sản xuất r</w:t>
            </w:r>
            <w:r w:rsidRPr="005D300A">
              <w:rPr>
                <w:lang w:val="vi-VN"/>
              </w:rPr>
              <w:t xml:space="preserve">ượu công nghiệp </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92244F" w:rsidRPr="005D300A" w:rsidRDefault="0092244F" w:rsidP="00BC0143">
            <w:pPr>
              <w:autoSpaceDE w:val="0"/>
              <w:autoSpaceDN w:val="0"/>
              <w:adjustRightInd w:val="0"/>
              <w:spacing w:before="1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244F" w:rsidRPr="005D300A" w:rsidRDefault="0092244F" w:rsidP="00AC5242">
            <w:pPr>
              <w:autoSpaceDE w:val="0"/>
              <w:autoSpaceDN w:val="0"/>
              <w:adjustRightInd w:val="0"/>
              <w:spacing w:before="120"/>
              <w:jc w:val="center"/>
            </w:pPr>
            <w:r w:rsidRPr="005D300A">
              <w:t>4</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244F" w:rsidRPr="005D300A" w:rsidRDefault="0092244F" w:rsidP="00AC5242">
            <w:pPr>
              <w:autoSpaceDE w:val="0"/>
              <w:autoSpaceDN w:val="0"/>
              <w:adjustRightInd w:val="0"/>
              <w:spacing w:before="120"/>
              <w:jc w:val="both"/>
            </w:pPr>
            <w:r w:rsidRPr="005D300A">
              <w:t>Cấp Giấy phép kinh doanh bán buôn sản phẩm r</w:t>
            </w:r>
            <w:r w:rsidRPr="005D300A">
              <w:rPr>
                <w:lang w:val="vi-VN"/>
              </w:rPr>
              <w:t>ượu</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92244F" w:rsidRPr="005D300A" w:rsidRDefault="0092244F" w:rsidP="00BC0143">
            <w:pPr>
              <w:autoSpaceDE w:val="0"/>
              <w:autoSpaceDN w:val="0"/>
              <w:adjustRightInd w:val="0"/>
              <w:spacing w:before="1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244F" w:rsidRPr="005D300A" w:rsidRDefault="0092244F" w:rsidP="00AC5242">
            <w:pPr>
              <w:autoSpaceDE w:val="0"/>
              <w:autoSpaceDN w:val="0"/>
              <w:adjustRightInd w:val="0"/>
              <w:spacing w:before="120"/>
              <w:jc w:val="center"/>
            </w:pPr>
            <w:r w:rsidRPr="005D300A">
              <w:t>5</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244F" w:rsidRPr="005D300A" w:rsidRDefault="0092244F" w:rsidP="00AC5242">
            <w:pPr>
              <w:autoSpaceDE w:val="0"/>
              <w:autoSpaceDN w:val="0"/>
              <w:adjustRightInd w:val="0"/>
              <w:spacing w:before="120"/>
              <w:jc w:val="both"/>
            </w:pPr>
            <w:r w:rsidRPr="005D300A">
              <w:t>Cấp sửa đổi, bổ sung Giấy phép kinh doanh bán buôn sản              phẩm rượu</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92244F" w:rsidRPr="005D300A" w:rsidRDefault="0092244F" w:rsidP="00BC0143">
            <w:pPr>
              <w:autoSpaceDE w:val="0"/>
              <w:autoSpaceDN w:val="0"/>
              <w:adjustRightInd w:val="0"/>
              <w:spacing w:before="1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2244F" w:rsidRPr="005D300A" w:rsidRDefault="0092244F" w:rsidP="00AC5242">
            <w:pPr>
              <w:autoSpaceDE w:val="0"/>
              <w:autoSpaceDN w:val="0"/>
              <w:adjustRightInd w:val="0"/>
              <w:spacing w:before="120"/>
              <w:jc w:val="center"/>
            </w:pPr>
            <w:r w:rsidRPr="005D300A">
              <w:t>6</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2244F" w:rsidRPr="005D300A" w:rsidRDefault="0092244F" w:rsidP="00B36B69">
            <w:pPr>
              <w:jc w:val="both"/>
            </w:pPr>
            <w:r w:rsidRPr="005D300A">
              <w:t>Cấp lại giấy phép kinh doanh bán buôn sản phẩm rượu do hết thời hạn hiệu lực</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92244F" w:rsidRPr="005D300A" w:rsidRDefault="0092244F" w:rsidP="00BC0143">
            <w:pPr>
              <w:autoSpaceDE w:val="0"/>
              <w:autoSpaceDN w:val="0"/>
              <w:adjustRightInd w:val="0"/>
              <w:spacing w:before="120"/>
              <w:jc w:val="both"/>
            </w:pPr>
            <w:r w:rsidRPr="005D300A">
              <w:t>Nghị định số 105/2017/NĐ-CP ngày 14/09/2017 của Chính phủ về kinh doanh rượu</w:t>
            </w:r>
          </w:p>
        </w:tc>
      </w:tr>
      <w:tr w:rsidR="005D300A" w:rsidRPr="005D300A" w:rsidTr="007F11B3">
        <w:trPr>
          <w:trHeight w:val="929"/>
        </w:trPr>
        <w:tc>
          <w:tcPr>
            <w:tcW w:w="709"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92244F" w:rsidRPr="005D300A" w:rsidRDefault="0092244F" w:rsidP="00AC5242">
            <w:pPr>
              <w:autoSpaceDE w:val="0"/>
              <w:autoSpaceDN w:val="0"/>
              <w:adjustRightInd w:val="0"/>
              <w:spacing w:before="120"/>
              <w:jc w:val="center"/>
            </w:pPr>
            <w:r w:rsidRPr="005D300A">
              <w:t>7</w:t>
            </w:r>
          </w:p>
        </w:tc>
        <w:tc>
          <w:tcPr>
            <w:tcW w:w="6379" w:type="dxa"/>
            <w:tcBorders>
              <w:top w:val="single" w:sz="3" w:space="0" w:color="000000"/>
              <w:left w:val="single" w:sz="3" w:space="0" w:color="000000"/>
              <w:bottom w:val="single" w:sz="4" w:space="0" w:color="000000"/>
              <w:right w:val="single" w:sz="3" w:space="0" w:color="000000"/>
            </w:tcBorders>
            <w:shd w:val="clear" w:color="000000" w:fill="FFFFFF"/>
            <w:vAlign w:val="bottom"/>
          </w:tcPr>
          <w:p w:rsidR="0092244F" w:rsidRPr="005D300A" w:rsidRDefault="0092244F" w:rsidP="00B36B69">
            <w:pPr>
              <w:jc w:val="both"/>
            </w:pPr>
            <w:r w:rsidRPr="005D300A">
              <w:t>Cấp lại Cấp giấy phép kinh doanh bán buôn sản phẩm rượu do bị mất, bị tiêu hủy toàn bộ hoặc một phần, bị rách, nát hoặc      bị cháy</w:t>
            </w:r>
          </w:p>
        </w:tc>
        <w:tc>
          <w:tcPr>
            <w:tcW w:w="7655" w:type="dxa"/>
            <w:tcBorders>
              <w:top w:val="single" w:sz="3" w:space="0" w:color="000000"/>
              <w:left w:val="single" w:sz="3" w:space="0" w:color="000000"/>
              <w:bottom w:val="single" w:sz="4" w:space="0" w:color="000000"/>
              <w:right w:val="single" w:sz="3" w:space="0" w:color="000000"/>
            </w:tcBorders>
            <w:shd w:val="clear" w:color="000000" w:fill="FFFFFF"/>
          </w:tcPr>
          <w:p w:rsidR="0092244F" w:rsidRPr="005D300A" w:rsidRDefault="0092244F" w:rsidP="00BC0143">
            <w:pPr>
              <w:autoSpaceDE w:val="0"/>
              <w:autoSpaceDN w:val="0"/>
              <w:adjustRightInd w:val="0"/>
              <w:spacing w:before="120"/>
              <w:jc w:val="both"/>
            </w:pPr>
            <w:r w:rsidRPr="005D300A">
              <w:t>Nghị định số 105/2017/NĐ-CP ngày 14/09/2017 của Chính phủ về kinh doanh rượu</w:t>
            </w:r>
          </w:p>
        </w:tc>
      </w:tr>
      <w:tr w:rsidR="000376F0" w:rsidRPr="005D300A" w:rsidTr="00D5399E">
        <w:trPr>
          <w:trHeight w:val="391"/>
        </w:trPr>
        <w:tc>
          <w:tcPr>
            <w:tcW w:w="1474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0376F0" w:rsidRPr="005D300A" w:rsidRDefault="000376F0" w:rsidP="007F11B3">
            <w:pPr>
              <w:autoSpaceDE w:val="0"/>
              <w:autoSpaceDN w:val="0"/>
              <w:adjustRightInd w:val="0"/>
              <w:spacing w:before="120"/>
            </w:pPr>
            <w:r>
              <w:rPr>
                <w:b/>
              </w:rPr>
              <w:t xml:space="preserve">II. </w:t>
            </w:r>
            <w:r w:rsidRPr="005D300A">
              <w:rPr>
                <w:b/>
              </w:rPr>
              <w:t>Lĩnh vực Điện</w:t>
            </w:r>
          </w:p>
        </w:tc>
      </w:tr>
      <w:tr w:rsidR="005D300A" w:rsidRPr="005D300A" w:rsidTr="007F11B3">
        <w:trPr>
          <w:trHeight w:val="1"/>
        </w:trPr>
        <w:tc>
          <w:tcPr>
            <w:tcW w:w="709" w:type="dxa"/>
            <w:tcBorders>
              <w:top w:val="single" w:sz="4"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8F2A57">
            <w:pPr>
              <w:autoSpaceDE w:val="0"/>
              <w:autoSpaceDN w:val="0"/>
              <w:adjustRightInd w:val="0"/>
              <w:spacing w:before="120"/>
              <w:jc w:val="center"/>
            </w:pPr>
            <w:r w:rsidRPr="005D300A">
              <w:t>1</w:t>
            </w:r>
          </w:p>
        </w:tc>
        <w:tc>
          <w:tcPr>
            <w:tcW w:w="6379" w:type="dxa"/>
            <w:tcBorders>
              <w:top w:val="single" w:sz="4"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8F7334">
            <w:pPr>
              <w:autoSpaceDE w:val="0"/>
              <w:autoSpaceDN w:val="0"/>
              <w:adjustRightInd w:val="0"/>
              <w:spacing w:after="120" w:line="234" w:lineRule="atLeast"/>
              <w:jc w:val="both"/>
            </w:pPr>
            <w:r w:rsidRPr="005D300A">
              <w:t>Cấp Giấy phép hoạt động phát điện đối với các nhà máy điện có quy mô dưới 03MW đặt tại địa phương</w:t>
            </w:r>
          </w:p>
        </w:tc>
        <w:tc>
          <w:tcPr>
            <w:tcW w:w="7655" w:type="dxa"/>
            <w:tcBorders>
              <w:top w:val="single" w:sz="4" w:space="0" w:color="000000"/>
              <w:left w:val="single" w:sz="3" w:space="0" w:color="000000"/>
              <w:bottom w:val="single" w:sz="3" w:space="0" w:color="000000"/>
              <w:right w:val="single" w:sz="3" w:space="0" w:color="000000"/>
            </w:tcBorders>
            <w:shd w:val="clear" w:color="000000" w:fill="FFFFFF"/>
          </w:tcPr>
          <w:p w:rsidR="00AF6029" w:rsidRPr="005D300A" w:rsidRDefault="00681280" w:rsidP="008F7334">
            <w:pPr>
              <w:autoSpaceDE w:val="0"/>
              <w:autoSpaceDN w:val="0"/>
              <w:adjustRightInd w:val="0"/>
              <w:spacing w:after="120" w:line="234" w:lineRule="atLeast"/>
              <w:jc w:val="both"/>
            </w:pPr>
            <w:r w:rsidRPr="005D300A">
              <w:rPr>
                <w:lang w:val="da-DK"/>
              </w:rPr>
              <w:t>Thông tư 12/2017/TT-BCT ngày 31/7/2017 của Bộ trưởng Bộ Công Thương quy định về trình tự, thủ tục, cấp, gia hạn, sửa đổi, bổ sung, thu hồi và thời hạn của giấy phép hoạt động điện lực</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8F2A57">
            <w:pPr>
              <w:autoSpaceDE w:val="0"/>
              <w:autoSpaceDN w:val="0"/>
              <w:adjustRightInd w:val="0"/>
              <w:spacing w:before="120"/>
              <w:jc w:val="center"/>
            </w:pPr>
            <w:r w:rsidRPr="005D300A">
              <w:t>2</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AC5242">
            <w:pPr>
              <w:autoSpaceDE w:val="0"/>
              <w:autoSpaceDN w:val="0"/>
              <w:adjustRightInd w:val="0"/>
              <w:spacing w:after="120" w:line="234" w:lineRule="atLeast"/>
              <w:jc w:val="both"/>
            </w:pPr>
            <w:r w:rsidRPr="005D300A">
              <w:t>Cấp Giấy phép t</w:t>
            </w:r>
            <w:r w:rsidRPr="005D300A">
              <w:rPr>
                <w:lang w:val="vi-VN"/>
              </w:rPr>
              <w:t>ư vấn đầu tư xây dựng công tr</w:t>
            </w:r>
            <w:r w:rsidRPr="005D300A">
              <w:t xml:space="preserve">ình đường dây và </w:t>
            </w:r>
            <w:r w:rsidRPr="005D300A">
              <w:lastRenderedPageBreak/>
              <w:t>trạm biến áp có cấp điện áp đến 35 kV, đăng ký doanh nghiệp tại địa phương;</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681280" w:rsidP="00AC5242">
            <w:pPr>
              <w:autoSpaceDE w:val="0"/>
              <w:autoSpaceDN w:val="0"/>
              <w:adjustRightInd w:val="0"/>
              <w:spacing w:after="120" w:line="234" w:lineRule="atLeast"/>
              <w:jc w:val="both"/>
            </w:pPr>
            <w:r w:rsidRPr="005D300A">
              <w:rPr>
                <w:lang w:val="da-DK"/>
              </w:rPr>
              <w:lastRenderedPageBreak/>
              <w:t xml:space="preserve">Thông tư 12/2017/TT-BCT ngày 31/7/2017 của Bộ trưởng Bộ Công Thương </w:t>
            </w:r>
            <w:r w:rsidRPr="005D300A">
              <w:rPr>
                <w:lang w:val="da-DK"/>
              </w:rPr>
              <w:lastRenderedPageBreak/>
              <w:t>quy định về trình tự, thủ tục, cấp, gia hạn, sửa đổi, bổ sung, thu hồi và thời hạn của giấy phép hoạt động điện lực</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8F2A57">
            <w:pPr>
              <w:autoSpaceDE w:val="0"/>
              <w:autoSpaceDN w:val="0"/>
              <w:adjustRightInd w:val="0"/>
              <w:spacing w:before="120"/>
              <w:jc w:val="center"/>
            </w:pPr>
            <w:r w:rsidRPr="005D300A">
              <w:lastRenderedPageBreak/>
              <w:t>3</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AC5242">
            <w:pPr>
              <w:autoSpaceDE w:val="0"/>
              <w:autoSpaceDN w:val="0"/>
              <w:adjustRightInd w:val="0"/>
              <w:spacing w:after="120" w:line="234" w:lineRule="atLeast"/>
              <w:jc w:val="both"/>
            </w:pPr>
            <w:r w:rsidRPr="005D300A">
              <w:t>Cấp Giấy phép t</w:t>
            </w:r>
            <w:r w:rsidRPr="005D300A">
              <w:rPr>
                <w:lang w:val="vi-VN"/>
              </w:rPr>
              <w:t>ư vấn giám sát thi công đường dây và trạm biến áp có cấp điện áp đến 35 kV, đăng k</w:t>
            </w:r>
            <w:r w:rsidRPr="005D300A">
              <w:t>ý doanh nghiệp tại                địa phương</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681280" w:rsidP="00AC5242">
            <w:pPr>
              <w:autoSpaceDE w:val="0"/>
              <w:autoSpaceDN w:val="0"/>
              <w:adjustRightInd w:val="0"/>
              <w:spacing w:after="120" w:line="234" w:lineRule="atLeast"/>
              <w:jc w:val="both"/>
            </w:pPr>
            <w:r w:rsidRPr="005D300A">
              <w:rPr>
                <w:lang w:val="da-DK"/>
              </w:rPr>
              <w:t>Thông tư 12/2017/TT-BCT ngày 31/7/2017 của Bộ trưởng Bộ Công Thương quy định về trình tự, thủ tục, cấp, gia hạn, sửa đổi, bổ sung, thu hồi và thời hạn của giấy phép hoạt động điện lực</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8F2A57">
            <w:pPr>
              <w:autoSpaceDE w:val="0"/>
              <w:autoSpaceDN w:val="0"/>
              <w:adjustRightInd w:val="0"/>
              <w:spacing w:before="120"/>
              <w:jc w:val="center"/>
            </w:pPr>
            <w:r w:rsidRPr="005D300A">
              <w:t>4</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AC5242">
            <w:pPr>
              <w:autoSpaceDE w:val="0"/>
              <w:autoSpaceDN w:val="0"/>
              <w:adjustRightInd w:val="0"/>
              <w:spacing w:after="120" w:line="234" w:lineRule="atLeast"/>
              <w:jc w:val="both"/>
            </w:pPr>
            <w:r w:rsidRPr="005D300A">
              <w:t>Cấp Giấy phép hoạt động phân phối điện đến cấp điện áp 35 kV tại địa phương.</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681280" w:rsidP="00AC5242">
            <w:pPr>
              <w:autoSpaceDE w:val="0"/>
              <w:autoSpaceDN w:val="0"/>
              <w:adjustRightInd w:val="0"/>
              <w:spacing w:after="120" w:line="234" w:lineRule="atLeast"/>
              <w:jc w:val="both"/>
            </w:pPr>
            <w:r w:rsidRPr="005D300A">
              <w:rPr>
                <w:lang w:val="da-DK"/>
              </w:rPr>
              <w:t>Thông tư 12/2017/TT-BCT ngày 31/7/2017 của Bộ trưởng Bộ Công Thương quy định về trình tự, thủ tục, cấp, gia hạn, sửa đổi, bổ sung, thu hồi và thời hạn của giấy phép hoạt động điện lực</w:t>
            </w:r>
          </w:p>
        </w:tc>
      </w:tr>
      <w:tr w:rsidR="005D300A" w:rsidRPr="005D300A" w:rsidTr="007014EB">
        <w:trPr>
          <w:trHeight w:val="86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8F2A57">
            <w:pPr>
              <w:autoSpaceDE w:val="0"/>
              <w:autoSpaceDN w:val="0"/>
              <w:adjustRightInd w:val="0"/>
              <w:spacing w:before="120"/>
              <w:jc w:val="center"/>
            </w:pPr>
            <w:r w:rsidRPr="005D300A">
              <w:t>5</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AC5242">
            <w:pPr>
              <w:autoSpaceDE w:val="0"/>
              <w:autoSpaceDN w:val="0"/>
              <w:adjustRightInd w:val="0"/>
              <w:spacing w:after="120" w:line="234" w:lineRule="atLeast"/>
              <w:jc w:val="both"/>
            </w:pPr>
            <w:r w:rsidRPr="005D300A">
              <w:t>Cấp Giấy phép hoạt động bán lẻ điện đến cấp điện áp 0,4 kV tại địa phương</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681280" w:rsidP="00AC5242">
            <w:pPr>
              <w:autoSpaceDE w:val="0"/>
              <w:autoSpaceDN w:val="0"/>
              <w:adjustRightInd w:val="0"/>
              <w:spacing w:after="120" w:line="234" w:lineRule="atLeast"/>
              <w:jc w:val="both"/>
            </w:pPr>
            <w:r w:rsidRPr="005D300A">
              <w:rPr>
                <w:lang w:val="da-DK"/>
              </w:rPr>
              <w:t>Thông tư 12/2017/TT-BCT ngày 31/7/2017 của Bộ trưởng Bộ Công Thương quy định về trình tự, thủ tục, cấp, gia hạn, sửa đổi, bổ sung, thu hồi và thời hạn của giấy phép hoạt động điện lực</w:t>
            </w:r>
          </w:p>
        </w:tc>
      </w:tr>
      <w:tr w:rsidR="00EB7136" w:rsidRPr="002D2389" w:rsidTr="00037D9E">
        <w:trPr>
          <w:trHeight w:val="530"/>
        </w:trPr>
        <w:tc>
          <w:tcPr>
            <w:tcW w:w="1474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B7136" w:rsidRPr="002D2389" w:rsidRDefault="00EB7136" w:rsidP="00EB7136">
            <w:pPr>
              <w:autoSpaceDE w:val="0"/>
              <w:autoSpaceDN w:val="0"/>
              <w:adjustRightInd w:val="0"/>
              <w:spacing w:before="120"/>
              <w:rPr>
                <w:b/>
              </w:rPr>
            </w:pPr>
            <w:r w:rsidRPr="002D2389">
              <w:rPr>
                <w:b/>
              </w:rPr>
              <w:t>III</w:t>
            </w:r>
            <w:r>
              <w:rPr>
                <w:b/>
              </w:rPr>
              <w:t xml:space="preserve">. </w:t>
            </w:r>
            <w:r w:rsidRPr="002D2389">
              <w:rPr>
                <w:b/>
              </w:rPr>
              <w:t>Lĩnh vực hoá chất</w:t>
            </w:r>
          </w:p>
        </w:tc>
      </w:tr>
      <w:tr w:rsidR="005D300A" w:rsidRPr="005D300A" w:rsidTr="00121D55">
        <w:trPr>
          <w:trHeight w:val="63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bookmarkStart w:id="1" w:name="_Hlk514857863"/>
            <w:r w:rsidRPr="005D300A">
              <w:t>1</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B36B69">
            <w:pPr>
              <w:jc w:val="both"/>
            </w:pPr>
            <w:r w:rsidRPr="005D300A">
              <w:t>Khai báo hóa chất sản xuất</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9525C" w:rsidP="0065339F">
            <w:pPr>
              <w:jc w:val="both"/>
            </w:pPr>
            <w:r w:rsidRPr="005D300A">
              <w:t>Nghị định số 113/2017/NĐ-CP ngày 9/10/2017 của Chính phủ quy định chi tiết và hướng dẫn thi hành một số điều của Luật Hóa chất</w:t>
            </w:r>
          </w:p>
        </w:tc>
      </w:tr>
      <w:tr w:rsidR="005D300A" w:rsidRPr="005D300A" w:rsidTr="00121D55">
        <w:trPr>
          <w:trHeight w:val="1072"/>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r w:rsidRPr="005D300A">
              <w:t>2</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B36B69">
            <w:pPr>
              <w:jc w:val="both"/>
            </w:pPr>
            <w:r w:rsidRPr="005D300A">
              <w:t>Cấp mới Giấy chứng nhận đủ điều kiện sản xuất hoá chất thuộc Danh mục hoá chất sản xuất, kinh doanh có điều kiện trong ngành công nghiệp</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9525C" w:rsidP="0065339F">
            <w:pPr>
              <w:jc w:val="both"/>
            </w:pPr>
            <w:r w:rsidRPr="005D300A">
              <w:t>Nghị định số 113/2017/NĐ-CP ngày 9/10/2017 của Chính phủ quy định chi tiết và hướng dẫn thi hành một số điều của Luật Hóa chất</w:t>
            </w:r>
          </w:p>
        </w:tc>
      </w:tr>
      <w:tr w:rsidR="005D300A" w:rsidRPr="005D300A" w:rsidTr="00121D55">
        <w:trPr>
          <w:trHeight w:val="98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r w:rsidRPr="005D300A">
              <w:t>2</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B36B69">
            <w:pPr>
              <w:jc w:val="both"/>
            </w:pPr>
            <w:r w:rsidRPr="005D300A">
              <w:t>Cấp mới Giấy chứng nhận đủ điều kiện kinh doanh hoá chất thuộc Danh mục hoá chất sản xuất, kinh doanh có điều kiện trong ngành công nghiệp</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9525C" w:rsidP="0065339F">
            <w:pPr>
              <w:jc w:val="both"/>
            </w:pPr>
            <w:r w:rsidRPr="005D300A">
              <w:t>Nghị định số 113/2017/NĐ-CP ngày 9/10/2017 của Chính phủ quy định chi tiết và hướng dẫn thi hành một số điều của Luật Hóa chất</w:t>
            </w:r>
          </w:p>
        </w:tc>
      </w:tr>
      <w:tr w:rsidR="005D300A" w:rsidRPr="005D300A" w:rsidTr="00121D55">
        <w:trPr>
          <w:trHeight w:val="98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r w:rsidRPr="005D300A">
              <w:t>4</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B36B69">
            <w:pPr>
              <w:jc w:val="both"/>
            </w:pPr>
            <w:r w:rsidRPr="005D300A">
              <w:t>Cấp Giấy chứng nhận đủ điều kiện sản xuất đồng thời kinh doanh hoá chất thuộc Danh mục hoá chất sản xuất, kinh doanh có điều kiện trong ngành công nghiệp</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9525C" w:rsidP="0065339F">
            <w:pPr>
              <w:jc w:val="both"/>
            </w:pPr>
            <w:r w:rsidRPr="005D300A">
              <w:t>Nghị định số 113/2017/NĐ-CP ngày 9/10/2017 của Chính phủ quy định chi tiết và hướng dẫn thi hành một số điều của Luật Hóa chất</w:t>
            </w:r>
          </w:p>
        </w:tc>
      </w:tr>
      <w:tr w:rsidR="005D300A" w:rsidRPr="005D300A" w:rsidTr="00121D55">
        <w:trPr>
          <w:trHeight w:val="10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r w:rsidRPr="005D300A">
              <w:t>5</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B36B69">
            <w:pPr>
              <w:jc w:val="both"/>
            </w:pPr>
            <w:r w:rsidRPr="005D300A">
              <w:t>Cấp sửa đổi, bổ sung Giấy chứng nhận đủ điều kiện sản xuất, kinh doanh hoá chất thuộc Danh mục hoá chất sản xuất, kinhdoanh có điều kiện trong ngành công nghiệp</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9525C" w:rsidP="0065339F">
            <w:pPr>
              <w:jc w:val="both"/>
            </w:pPr>
            <w:r w:rsidRPr="005D300A">
              <w:t>Nghị định số 113/2017/NĐ-CP ngày 9/10/2017 của Chính phủ quy định chi tiết và hướng dẫn thi hành một số điều của Luật Hóa chất</w:t>
            </w:r>
          </w:p>
        </w:tc>
      </w:tr>
      <w:tr w:rsidR="005D300A" w:rsidRPr="005D300A" w:rsidTr="007014EB">
        <w:trPr>
          <w:trHeight w:val="102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r w:rsidRPr="005D300A">
              <w:t>6</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601F9A">
            <w:pPr>
              <w:jc w:val="both"/>
            </w:pPr>
            <w:r w:rsidRPr="005D300A">
              <w:t>Cấp lại Giấy chứng nhận đủ điều kiện sản xuất, kinh doanh hoá chất thuộc Danh mục hoá chất sản xuất, kinh doanh có điều kiện trong ngành công nghiệp</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9525C" w:rsidP="0065339F">
            <w:pPr>
              <w:jc w:val="both"/>
            </w:pPr>
            <w:r w:rsidRPr="005D300A">
              <w:t>Nghị định số 113/2017/NĐ-CP ngày 9/10/2017 của Chính phủ quy định chi tiết và hướng dẫn thi hành một số điều của Luật Hóa chất</w:t>
            </w:r>
          </w:p>
        </w:tc>
      </w:tr>
      <w:tr w:rsidR="005D300A" w:rsidRPr="005D300A" w:rsidTr="007014EB">
        <w:trPr>
          <w:trHeight w:val="702"/>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r w:rsidRPr="005D300A">
              <w:t>7</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AF6029" w:rsidP="00AC5242">
            <w:pPr>
              <w:tabs>
                <w:tab w:val="left" w:pos="540"/>
              </w:tabs>
              <w:autoSpaceDE w:val="0"/>
              <w:autoSpaceDN w:val="0"/>
              <w:adjustRightInd w:val="0"/>
              <w:jc w:val="both"/>
            </w:pPr>
            <w:r w:rsidRPr="005D300A">
              <w:t>Xác nhận biện pháp phòng ngừa, ứng phó sự cố hóa chất trong lĩnh vực công nghiệp</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9525C" w:rsidP="0065339F">
            <w:pPr>
              <w:tabs>
                <w:tab w:val="left" w:pos="540"/>
              </w:tabs>
              <w:autoSpaceDE w:val="0"/>
              <w:autoSpaceDN w:val="0"/>
              <w:adjustRightInd w:val="0"/>
              <w:jc w:val="both"/>
            </w:pPr>
            <w:r w:rsidRPr="005D300A">
              <w:t>Nghị định số 113/2017/NĐ-CP ngày 9/10/2017 của Chính phủ quy định chi tiết và hướng dẫn thi hành một số điều của Luật Hóa chất</w:t>
            </w:r>
          </w:p>
        </w:tc>
      </w:tr>
      <w:tr w:rsidR="004212D8" w:rsidRPr="005D300A" w:rsidTr="00782B31">
        <w:trPr>
          <w:trHeight w:val="448"/>
        </w:trPr>
        <w:tc>
          <w:tcPr>
            <w:tcW w:w="14743"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212D8" w:rsidRPr="005D300A" w:rsidRDefault="004212D8" w:rsidP="004212D8">
            <w:pPr>
              <w:autoSpaceDE w:val="0"/>
              <w:autoSpaceDN w:val="0"/>
              <w:adjustRightInd w:val="0"/>
              <w:spacing w:before="120"/>
              <w:rPr>
                <w:bCs/>
                <w:lang w:val="vi-VN"/>
              </w:rPr>
            </w:pPr>
            <w:r w:rsidRPr="005D300A">
              <w:rPr>
                <w:b/>
              </w:rPr>
              <w:t>IV</w:t>
            </w:r>
            <w:r>
              <w:rPr>
                <w:b/>
              </w:rPr>
              <w:t xml:space="preserve">. </w:t>
            </w:r>
            <w:r w:rsidRPr="005D300A">
              <w:rPr>
                <w:b/>
              </w:rPr>
              <w:t>Lĩnh vực thương mại</w:t>
            </w:r>
          </w:p>
        </w:tc>
      </w:tr>
      <w:tr w:rsidR="005D300A" w:rsidRPr="005D300A" w:rsidTr="007014EB">
        <w:trPr>
          <w:trHeight w:val="4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r w:rsidRPr="005D300A">
              <w:t>1</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AF6029" w:rsidP="00AC5242">
            <w:pPr>
              <w:spacing w:before="120"/>
              <w:jc w:val="both"/>
            </w:pPr>
            <w:r w:rsidRPr="005D300A">
              <w:t xml:space="preserve"> Thông báo hoạt động bán hàng đa cấp</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D8761F" w:rsidP="00AC5242">
            <w:pPr>
              <w:spacing w:before="120"/>
              <w:jc w:val="both"/>
            </w:pPr>
            <w:r w:rsidRPr="005D300A">
              <w:rPr>
                <w:bCs/>
                <w:lang w:val="vi-VN"/>
              </w:rPr>
              <w:t xml:space="preserve">Nghị định </w:t>
            </w:r>
            <w:r w:rsidRPr="005D300A">
              <w:rPr>
                <w:bCs/>
              </w:rPr>
              <w:t>40</w:t>
            </w:r>
            <w:r w:rsidRPr="005D300A">
              <w:rPr>
                <w:bCs/>
                <w:lang w:val="vi-VN"/>
              </w:rPr>
              <w:t>/201</w:t>
            </w:r>
            <w:r w:rsidRPr="005D300A">
              <w:rPr>
                <w:bCs/>
              </w:rPr>
              <w:t>8</w:t>
            </w:r>
            <w:r w:rsidRPr="005D300A">
              <w:rPr>
                <w:bCs/>
                <w:lang w:val="vi-VN"/>
              </w:rPr>
              <w:t xml:space="preserve">/NĐ-CP ngày </w:t>
            </w:r>
            <w:r w:rsidRPr="005D300A">
              <w:rPr>
                <w:bCs/>
              </w:rPr>
              <w:t>12</w:t>
            </w:r>
            <w:r w:rsidRPr="005D300A">
              <w:rPr>
                <w:bCs/>
                <w:lang w:val="vi-VN"/>
              </w:rPr>
              <w:t>/</w:t>
            </w:r>
            <w:r w:rsidRPr="005D300A">
              <w:rPr>
                <w:bCs/>
              </w:rPr>
              <w:t>3</w:t>
            </w:r>
            <w:r w:rsidRPr="005D300A">
              <w:rPr>
                <w:bCs/>
                <w:lang w:val="vi-VN"/>
              </w:rPr>
              <w:t>/201</w:t>
            </w:r>
            <w:r w:rsidRPr="005D300A">
              <w:rPr>
                <w:bCs/>
              </w:rPr>
              <w:t>8</w:t>
            </w:r>
            <w:r w:rsidRPr="005D300A">
              <w:rPr>
                <w:bCs/>
                <w:lang w:val="vi-VN"/>
              </w:rPr>
              <w:t xml:space="preserve"> của Chính phủ về </w:t>
            </w:r>
            <w:r w:rsidRPr="005D300A">
              <w:rPr>
                <w:bCs/>
              </w:rPr>
              <w:t>quản lý hoạt động kinh doanh theo phương thức đa cấp</w:t>
            </w:r>
          </w:p>
        </w:tc>
      </w:tr>
      <w:tr w:rsidR="005D300A" w:rsidRPr="005D300A" w:rsidTr="007014EB">
        <w:trPr>
          <w:trHeight w:val="54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r w:rsidRPr="005D300A">
              <w:t>2</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AF6029" w:rsidP="00AC5242">
            <w:pPr>
              <w:spacing w:before="120"/>
              <w:jc w:val="both"/>
            </w:pPr>
            <w:r w:rsidRPr="005D300A">
              <w:t>Sửa đổi, bổ sung thông báo hoạt động bán hàng đa cấp</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D8761F" w:rsidP="00AC5242">
            <w:pPr>
              <w:spacing w:before="120"/>
              <w:jc w:val="both"/>
            </w:pPr>
            <w:r w:rsidRPr="005D300A">
              <w:rPr>
                <w:bCs/>
                <w:lang w:val="vi-VN"/>
              </w:rPr>
              <w:t xml:space="preserve">Nghị định </w:t>
            </w:r>
            <w:r w:rsidRPr="005D300A">
              <w:rPr>
                <w:bCs/>
              </w:rPr>
              <w:t>40</w:t>
            </w:r>
            <w:r w:rsidRPr="005D300A">
              <w:rPr>
                <w:bCs/>
                <w:lang w:val="vi-VN"/>
              </w:rPr>
              <w:t>/201</w:t>
            </w:r>
            <w:r w:rsidRPr="005D300A">
              <w:rPr>
                <w:bCs/>
              </w:rPr>
              <w:t>8</w:t>
            </w:r>
            <w:r w:rsidRPr="005D300A">
              <w:rPr>
                <w:bCs/>
                <w:lang w:val="vi-VN"/>
              </w:rPr>
              <w:t xml:space="preserve">/NĐ-CP ngày </w:t>
            </w:r>
            <w:r w:rsidRPr="005D300A">
              <w:rPr>
                <w:bCs/>
              </w:rPr>
              <w:t>12</w:t>
            </w:r>
            <w:r w:rsidRPr="005D300A">
              <w:rPr>
                <w:bCs/>
                <w:lang w:val="vi-VN"/>
              </w:rPr>
              <w:t>/</w:t>
            </w:r>
            <w:r w:rsidRPr="005D300A">
              <w:rPr>
                <w:bCs/>
              </w:rPr>
              <w:t>3</w:t>
            </w:r>
            <w:r w:rsidRPr="005D300A">
              <w:rPr>
                <w:bCs/>
                <w:lang w:val="vi-VN"/>
              </w:rPr>
              <w:t>/201</w:t>
            </w:r>
            <w:r w:rsidRPr="005D300A">
              <w:rPr>
                <w:bCs/>
              </w:rPr>
              <w:t>8</w:t>
            </w:r>
            <w:r w:rsidRPr="005D300A">
              <w:rPr>
                <w:bCs/>
                <w:lang w:val="vi-VN"/>
              </w:rPr>
              <w:t xml:space="preserve"> của Chính phủ về </w:t>
            </w:r>
            <w:r w:rsidRPr="005D300A">
              <w:rPr>
                <w:bCs/>
              </w:rPr>
              <w:t>quản lý hoạt động kinh doanh theo phương thức đa cấp</w:t>
            </w:r>
          </w:p>
        </w:tc>
      </w:tr>
      <w:tr w:rsidR="005D300A" w:rsidRPr="005D300A" w:rsidTr="007014EB">
        <w:trPr>
          <w:trHeight w:val="57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D765F9">
            <w:pPr>
              <w:autoSpaceDE w:val="0"/>
              <w:autoSpaceDN w:val="0"/>
              <w:adjustRightInd w:val="0"/>
              <w:spacing w:before="120"/>
              <w:jc w:val="center"/>
            </w:pPr>
            <w:r w:rsidRPr="005D300A">
              <w:t>3</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AF6029" w:rsidP="00AC5242">
            <w:pPr>
              <w:spacing w:before="120"/>
              <w:jc w:val="both"/>
            </w:pPr>
            <w:r w:rsidRPr="005D300A">
              <w:t>Thông báo tổ chức hội nghị, hội thảo, đào tạo</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rsidR="00AF6029" w:rsidRPr="005D300A" w:rsidRDefault="00D8761F" w:rsidP="00AC5242">
            <w:pPr>
              <w:spacing w:before="120"/>
              <w:jc w:val="both"/>
            </w:pPr>
            <w:r w:rsidRPr="005D300A">
              <w:rPr>
                <w:bCs/>
                <w:lang w:val="vi-VN"/>
              </w:rPr>
              <w:t xml:space="preserve">Nghị định </w:t>
            </w:r>
            <w:r w:rsidRPr="005D300A">
              <w:rPr>
                <w:bCs/>
              </w:rPr>
              <w:t>40</w:t>
            </w:r>
            <w:r w:rsidRPr="005D300A">
              <w:rPr>
                <w:bCs/>
                <w:lang w:val="vi-VN"/>
              </w:rPr>
              <w:t>/201</w:t>
            </w:r>
            <w:r w:rsidRPr="005D300A">
              <w:rPr>
                <w:bCs/>
              </w:rPr>
              <w:t>8</w:t>
            </w:r>
            <w:r w:rsidRPr="005D300A">
              <w:rPr>
                <w:bCs/>
                <w:lang w:val="vi-VN"/>
              </w:rPr>
              <w:t xml:space="preserve">/NĐ-CP ngày </w:t>
            </w:r>
            <w:r w:rsidRPr="005D300A">
              <w:rPr>
                <w:bCs/>
              </w:rPr>
              <w:t>12</w:t>
            </w:r>
            <w:r w:rsidRPr="005D300A">
              <w:rPr>
                <w:bCs/>
                <w:lang w:val="vi-VN"/>
              </w:rPr>
              <w:t>/</w:t>
            </w:r>
            <w:r w:rsidRPr="005D300A">
              <w:rPr>
                <w:bCs/>
              </w:rPr>
              <w:t>3</w:t>
            </w:r>
            <w:r w:rsidRPr="005D300A">
              <w:rPr>
                <w:bCs/>
                <w:lang w:val="vi-VN"/>
              </w:rPr>
              <w:t>/201</w:t>
            </w:r>
            <w:r w:rsidRPr="005D300A">
              <w:rPr>
                <w:bCs/>
              </w:rPr>
              <w:t>8</w:t>
            </w:r>
            <w:r w:rsidRPr="005D300A">
              <w:rPr>
                <w:bCs/>
                <w:lang w:val="vi-VN"/>
              </w:rPr>
              <w:t xml:space="preserve"> của Chính phủ về </w:t>
            </w:r>
            <w:r w:rsidRPr="005D300A">
              <w:rPr>
                <w:bCs/>
              </w:rPr>
              <w:t>quản lý hoạt động kinh doanh theo phương thức đa cấp</w:t>
            </w:r>
          </w:p>
        </w:tc>
      </w:tr>
    </w:tbl>
    <w:p w:rsidR="006E3505" w:rsidRDefault="006E3505"/>
    <w:p w:rsidR="006E3505" w:rsidRDefault="006E3505">
      <w:pPr>
        <w:rPr>
          <w:b/>
          <w:sz w:val="28"/>
          <w:szCs w:val="28"/>
        </w:rPr>
      </w:pPr>
    </w:p>
    <w:p w:rsidR="006E3505" w:rsidRDefault="006E3505">
      <w:pPr>
        <w:rPr>
          <w:b/>
          <w:sz w:val="28"/>
          <w:szCs w:val="28"/>
        </w:rPr>
      </w:pPr>
      <w:r w:rsidRPr="00A265A2">
        <w:rPr>
          <w:b/>
          <w:sz w:val="28"/>
          <w:szCs w:val="28"/>
        </w:rPr>
        <w:t xml:space="preserve">C2. </w:t>
      </w:r>
      <w:r w:rsidR="00D231FC">
        <w:rPr>
          <w:b/>
          <w:sz w:val="28"/>
          <w:szCs w:val="28"/>
        </w:rPr>
        <w:t xml:space="preserve">THUỘC THẨM QUYỀN GIẢI </w:t>
      </w:r>
      <w:r w:rsidRPr="00A265A2">
        <w:rPr>
          <w:b/>
          <w:sz w:val="28"/>
          <w:szCs w:val="28"/>
        </w:rPr>
        <w:t>Q</w:t>
      </w:r>
      <w:r w:rsidR="00D231FC">
        <w:rPr>
          <w:b/>
          <w:sz w:val="28"/>
          <w:szCs w:val="28"/>
        </w:rPr>
        <w:t>U</w:t>
      </w:r>
      <w:r w:rsidRPr="00A265A2">
        <w:rPr>
          <w:b/>
          <w:sz w:val="28"/>
          <w:szCs w:val="28"/>
        </w:rPr>
        <w:t xml:space="preserve">YẾT CỦA UBND CẤP HUYỆN (được Chủ tịch UBND tỉnh công bố tại </w:t>
      </w:r>
      <w:r w:rsidR="00716B6C">
        <w:rPr>
          <w:b/>
          <w:sz w:val="28"/>
          <w:szCs w:val="28"/>
        </w:rPr>
        <w:t xml:space="preserve">                   </w:t>
      </w:r>
      <w:r w:rsidRPr="00A265A2">
        <w:rPr>
          <w:b/>
          <w:sz w:val="28"/>
          <w:szCs w:val="28"/>
        </w:rPr>
        <w:t>Quyết định số 2870/QĐ-UBND ngày 16/10/2017)</w:t>
      </w:r>
    </w:p>
    <w:p w:rsidR="006E3505" w:rsidRDefault="006E3505"/>
    <w:tbl>
      <w:tblPr>
        <w:tblW w:w="14743" w:type="dxa"/>
        <w:tblInd w:w="-34" w:type="dxa"/>
        <w:tblLayout w:type="fixed"/>
        <w:tblLook w:val="0000"/>
      </w:tblPr>
      <w:tblGrid>
        <w:gridCol w:w="709"/>
        <w:gridCol w:w="6379"/>
        <w:gridCol w:w="7655"/>
      </w:tblGrid>
      <w:tr w:rsidR="004212D8" w:rsidRPr="005D300A" w:rsidTr="0020292D">
        <w:trPr>
          <w:trHeight w:val="420"/>
        </w:trPr>
        <w:tc>
          <w:tcPr>
            <w:tcW w:w="14743"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212D8" w:rsidRPr="005D300A" w:rsidRDefault="004212D8" w:rsidP="0065339F">
            <w:pPr>
              <w:spacing w:before="20" w:after="20"/>
              <w:jc w:val="both"/>
            </w:pPr>
            <w:r w:rsidRPr="005D300A">
              <w:rPr>
                <w:b/>
              </w:rPr>
              <w:t>Lĩnh vực công nghiệp thực phẩm</w:t>
            </w:r>
          </w:p>
        </w:tc>
      </w:tr>
      <w:tr w:rsidR="005D300A" w:rsidRPr="005D300A" w:rsidTr="007014EB">
        <w:trPr>
          <w:trHeight w:val="42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296E48">
            <w:pPr>
              <w:jc w:val="center"/>
            </w:pPr>
            <w:r w:rsidRPr="005D300A">
              <w:t>1</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AF6029" w:rsidP="00296E48">
            <w:pPr>
              <w:spacing w:before="20" w:after="20"/>
              <w:jc w:val="both"/>
            </w:pPr>
            <w:r w:rsidRPr="005D300A">
              <w:t>Cấp giấy phép kinh doanh bán lẻ sản phẩm rượu</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029" w:rsidRPr="005D300A" w:rsidRDefault="00296E48" w:rsidP="0065339F">
            <w:pPr>
              <w:spacing w:before="20" w:after="20"/>
              <w:jc w:val="both"/>
            </w:pPr>
            <w:r w:rsidRPr="005D300A">
              <w:t>Nghị định số 105/2017/NĐ-CP ngày 14</w:t>
            </w:r>
            <w:r w:rsidR="0065339F" w:rsidRPr="005D300A">
              <w:t>/</w:t>
            </w:r>
            <w:r w:rsidRPr="005D300A">
              <w:t>09</w:t>
            </w:r>
            <w:r w:rsidR="0065339F" w:rsidRPr="005D300A">
              <w:t>/</w:t>
            </w:r>
            <w:r w:rsidRPr="005D300A">
              <w:t>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jc w:val="center"/>
            </w:pPr>
            <w:r w:rsidRPr="005D300A">
              <w:t>2</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spacing w:before="20" w:after="20"/>
              <w:jc w:val="both"/>
            </w:pPr>
            <w:r w:rsidRPr="005D300A">
              <w:t>Cấp lại giấy phép kinh doanh bán lẻ sản phẩm rượu trong trường hợp Giấy phép bị mất, bị tiêu hủy toàn bộ hoặc một phần bị rách, nát hoặc bị cháy</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BC0143">
            <w:pPr>
              <w:spacing w:before="20" w:after="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jc w:val="center"/>
            </w:pPr>
            <w:r w:rsidRPr="005D300A">
              <w:t>3</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spacing w:before="20" w:after="20"/>
              <w:jc w:val="both"/>
            </w:pPr>
            <w:r w:rsidRPr="005D300A">
              <w:t>Cấp lại giấy phép kinh doanh bán lẻ sản phẩm rượu do hết thời hạn hiệu lực</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BC0143">
            <w:pPr>
              <w:spacing w:before="20" w:after="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jc w:val="center"/>
            </w:pPr>
            <w:r w:rsidRPr="005D300A">
              <w:t>4</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spacing w:before="20" w:after="20"/>
              <w:jc w:val="both"/>
            </w:pPr>
            <w:r w:rsidRPr="005D300A">
              <w:t>Cấp sửa đổi bổ sung giấy phép kinh doanh bán lẻ sản                    phẩm rượu</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BC0143">
            <w:pPr>
              <w:spacing w:before="20" w:after="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jc w:val="center"/>
            </w:pPr>
            <w:r w:rsidRPr="005D300A">
              <w:t>5</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tabs>
                <w:tab w:val="left" w:pos="720"/>
              </w:tabs>
              <w:ind w:left="57" w:right="57" w:hanging="23"/>
              <w:jc w:val="both"/>
            </w:pPr>
            <w:r w:rsidRPr="005D300A">
              <w:t>Cấp Giấy phép sản xuất rượu thủ công nhằm mục đích                      kinh doanh</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BC0143">
            <w:pPr>
              <w:spacing w:before="20" w:after="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jc w:val="center"/>
            </w:pPr>
            <w:r w:rsidRPr="005D300A">
              <w:t>6</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tabs>
                <w:tab w:val="left" w:pos="720"/>
              </w:tabs>
              <w:ind w:left="57" w:right="57" w:hanging="23"/>
              <w:jc w:val="both"/>
            </w:pPr>
            <w:r w:rsidRPr="005D300A">
              <w:t>Cấp lại Giấy phép sản xuất rượu thủ công nhằm mục đích kinh doanh do hết thời hạn hiệu lực</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BC0143">
            <w:pPr>
              <w:spacing w:before="20" w:after="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jc w:val="center"/>
            </w:pPr>
            <w:r w:rsidRPr="005D300A">
              <w:t>7</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tabs>
                <w:tab w:val="left" w:pos="720"/>
              </w:tabs>
              <w:ind w:left="57" w:right="57" w:hanging="23"/>
              <w:jc w:val="both"/>
            </w:pPr>
            <w:r w:rsidRPr="005D300A">
              <w:t>Cấp lại Giấy phép sản xuất rượu thủ công nhằm mục đích kinh doanh do bị mất, bị tiêu hủy toàn bộ, hoặc một phần, bị rách, nát hoặc bị cháy</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BC0143">
            <w:pPr>
              <w:spacing w:before="20" w:after="20"/>
              <w:jc w:val="both"/>
            </w:pPr>
            <w:r w:rsidRPr="005D300A">
              <w:t>Nghị định số 105/2017/NĐ-CP ngày 14/09/2017 của Chính phủ về kinh doanh rượu</w:t>
            </w:r>
          </w:p>
        </w:tc>
      </w:tr>
      <w:tr w:rsidR="005D300A" w:rsidRPr="005D300A" w:rsidTr="007014EB">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jc w:val="center"/>
            </w:pPr>
            <w:r w:rsidRPr="005D300A">
              <w:t>8</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296E48">
            <w:pPr>
              <w:tabs>
                <w:tab w:val="left" w:pos="915"/>
              </w:tabs>
              <w:spacing w:before="60" w:after="60"/>
              <w:jc w:val="both"/>
            </w:pPr>
            <w:r w:rsidRPr="005D300A">
              <w:t>Cấp sửa đổi, bổ sung Giấy phép sản xuất rượu thủ công nhằm mục đích kinh doanh</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5339F" w:rsidRPr="005D300A" w:rsidRDefault="0065339F" w:rsidP="00BC0143">
            <w:pPr>
              <w:spacing w:before="20" w:after="20"/>
              <w:jc w:val="both"/>
            </w:pPr>
            <w:r w:rsidRPr="005D300A">
              <w:t>Nghị định số 105/2017/NĐ-CP ngày 14/09/2017 của Chính phủ về kinh doanh rượu</w:t>
            </w:r>
          </w:p>
        </w:tc>
      </w:tr>
      <w:bookmarkEnd w:id="1"/>
    </w:tbl>
    <w:p w:rsidR="00AC5242" w:rsidRPr="005D300A" w:rsidRDefault="00AC5242" w:rsidP="00BB24E0">
      <w:pPr>
        <w:spacing w:before="120"/>
        <w:rPr>
          <w:b/>
        </w:rPr>
      </w:pPr>
    </w:p>
    <w:sectPr w:rsidR="00AC5242" w:rsidRPr="005D300A" w:rsidSect="00121D55">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1CD" w:rsidRDefault="002931CD" w:rsidP="00677671">
      <w:r>
        <w:separator/>
      </w:r>
    </w:p>
  </w:endnote>
  <w:endnote w:type="continuationSeparator" w:id="1">
    <w:p w:rsidR="002931CD" w:rsidRDefault="002931CD" w:rsidP="0067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5846"/>
      <w:docPartObj>
        <w:docPartGallery w:val="Page Numbers (Bottom of Page)"/>
        <w:docPartUnique/>
      </w:docPartObj>
    </w:sdtPr>
    <w:sdtEndPr>
      <w:rPr>
        <w:noProof/>
        <w:sz w:val="24"/>
        <w:szCs w:val="24"/>
      </w:rPr>
    </w:sdtEndPr>
    <w:sdtContent>
      <w:p w:rsidR="00C76B86" w:rsidRPr="009E3D5B" w:rsidRDefault="003E0531">
        <w:pPr>
          <w:pStyle w:val="Footer"/>
          <w:jc w:val="right"/>
          <w:rPr>
            <w:sz w:val="24"/>
            <w:szCs w:val="24"/>
          </w:rPr>
        </w:pPr>
        <w:r w:rsidRPr="009E3D5B">
          <w:rPr>
            <w:sz w:val="24"/>
            <w:szCs w:val="24"/>
          </w:rPr>
          <w:fldChar w:fldCharType="begin"/>
        </w:r>
        <w:r w:rsidR="00C76B86" w:rsidRPr="009E3D5B">
          <w:rPr>
            <w:sz w:val="24"/>
            <w:szCs w:val="24"/>
          </w:rPr>
          <w:instrText xml:space="preserve"> PAGE   \* MERGEFORMAT </w:instrText>
        </w:r>
        <w:r w:rsidRPr="009E3D5B">
          <w:rPr>
            <w:sz w:val="24"/>
            <w:szCs w:val="24"/>
          </w:rPr>
          <w:fldChar w:fldCharType="separate"/>
        </w:r>
        <w:r w:rsidR="002931CD">
          <w:rPr>
            <w:noProof/>
            <w:sz w:val="24"/>
            <w:szCs w:val="24"/>
          </w:rPr>
          <w:t>1</w:t>
        </w:r>
        <w:r w:rsidRPr="009E3D5B">
          <w:rPr>
            <w:noProof/>
            <w:sz w:val="24"/>
            <w:szCs w:val="24"/>
          </w:rPr>
          <w:fldChar w:fldCharType="end"/>
        </w:r>
      </w:p>
    </w:sdtContent>
  </w:sdt>
  <w:p w:rsidR="00C76B86" w:rsidRDefault="00C76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1CD" w:rsidRDefault="002931CD" w:rsidP="00677671">
      <w:r>
        <w:separator/>
      </w:r>
    </w:p>
  </w:footnote>
  <w:footnote w:type="continuationSeparator" w:id="1">
    <w:p w:rsidR="002931CD" w:rsidRDefault="002931CD" w:rsidP="00677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940"/>
    <w:multiLevelType w:val="hybridMultilevel"/>
    <w:tmpl w:val="52AE6E9C"/>
    <w:lvl w:ilvl="0" w:tplc="CAA6B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06A42"/>
    <w:multiLevelType w:val="hybridMultilevel"/>
    <w:tmpl w:val="FAE23D68"/>
    <w:lvl w:ilvl="0" w:tplc="68809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85A9D"/>
    <w:multiLevelType w:val="hybridMultilevel"/>
    <w:tmpl w:val="5DB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66D07"/>
    <w:multiLevelType w:val="hybridMultilevel"/>
    <w:tmpl w:val="F7CC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57575"/>
    <w:multiLevelType w:val="hybridMultilevel"/>
    <w:tmpl w:val="5DB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013B4"/>
    <w:multiLevelType w:val="hybridMultilevel"/>
    <w:tmpl w:val="AB508706"/>
    <w:lvl w:ilvl="0" w:tplc="EA66F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D7DA0"/>
    <w:multiLevelType w:val="hybridMultilevel"/>
    <w:tmpl w:val="F4420A64"/>
    <w:lvl w:ilvl="0" w:tplc="A5F8C8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A40C6"/>
    <w:multiLevelType w:val="hybridMultilevel"/>
    <w:tmpl w:val="0CA0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567E4"/>
    <w:multiLevelType w:val="hybridMultilevel"/>
    <w:tmpl w:val="8C087EFC"/>
    <w:lvl w:ilvl="0" w:tplc="44EC9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E2215"/>
    <w:multiLevelType w:val="hybridMultilevel"/>
    <w:tmpl w:val="740A0952"/>
    <w:lvl w:ilvl="0" w:tplc="379A5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D0EC0"/>
    <w:multiLevelType w:val="hybridMultilevel"/>
    <w:tmpl w:val="6B283D04"/>
    <w:lvl w:ilvl="0" w:tplc="1914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6"/>
  </w:num>
  <w:num w:numId="6">
    <w:abstractNumId w:val="8"/>
  </w:num>
  <w:num w:numId="7">
    <w:abstractNumId w:val="9"/>
  </w:num>
  <w:num w:numId="8">
    <w:abstractNumId w:val="10"/>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FA44D0"/>
    <w:rsid w:val="000004B1"/>
    <w:rsid w:val="00006D7F"/>
    <w:rsid w:val="000103C7"/>
    <w:rsid w:val="00010829"/>
    <w:rsid w:val="00012DA4"/>
    <w:rsid w:val="00013901"/>
    <w:rsid w:val="00013908"/>
    <w:rsid w:val="00014C1E"/>
    <w:rsid w:val="000156BB"/>
    <w:rsid w:val="00016C8D"/>
    <w:rsid w:val="000205F6"/>
    <w:rsid w:val="000215F9"/>
    <w:rsid w:val="0002353A"/>
    <w:rsid w:val="00023588"/>
    <w:rsid w:val="00023FC6"/>
    <w:rsid w:val="0002428E"/>
    <w:rsid w:val="00025178"/>
    <w:rsid w:val="000264AF"/>
    <w:rsid w:val="0002693D"/>
    <w:rsid w:val="00027D4E"/>
    <w:rsid w:val="0003393D"/>
    <w:rsid w:val="000359B6"/>
    <w:rsid w:val="0003623C"/>
    <w:rsid w:val="000367CF"/>
    <w:rsid w:val="000376F0"/>
    <w:rsid w:val="00037B6A"/>
    <w:rsid w:val="00040196"/>
    <w:rsid w:val="00040719"/>
    <w:rsid w:val="00041179"/>
    <w:rsid w:val="00041654"/>
    <w:rsid w:val="000422F6"/>
    <w:rsid w:val="000433A8"/>
    <w:rsid w:val="000438CD"/>
    <w:rsid w:val="00053A8E"/>
    <w:rsid w:val="00060D8A"/>
    <w:rsid w:val="000637A2"/>
    <w:rsid w:val="0006500A"/>
    <w:rsid w:val="00065798"/>
    <w:rsid w:val="00066014"/>
    <w:rsid w:val="00066E60"/>
    <w:rsid w:val="000675E7"/>
    <w:rsid w:val="000714DD"/>
    <w:rsid w:val="00074092"/>
    <w:rsid w:val="00074866"/>
    <w:rsid w:val="00083A18"/>
    <w:rsid w:val="00092080"/>
    <w:rsid w:val="00095CC8"/>
    <w:rsid w:val="000A6BA8"/>
    <w:rsid w:val="000A7854"/>
    <w:rsid w:val="000B29A9"/>
    <w:rsid w:val="000B36AB"/>
    <w:rsid w:val="000B484B"/>
    <w:rsid w:val="000B4C78"/>
    <w:rsid w:val="000B6620"/>
    <w:rsid w:val="000C0784"/>
    <w:rsid w:val="000C12AF"/>
    <w:rsid w:val="000C19A3"/>
    <w:rsid w:val="000C40AE"/>
    <w:rsid w:val="000C5CE7"/>
    <w:rsid w:val="000C6086"/>
    <w:rsid w:val="000C7288"/>
    <w:rsid w:val="000D20D6"/>
    <w:rsid w:val="000D7FA6"/>
    <w:rsid w:val="000D7FAF"/>
    <w:rsid w:val="000E0B8A"/>
    <w:rsid w:val="000E645A"/>
    <w:rsid w:val="000F24F7"/>
    <w:rsid w:val="000F66F6"/>
    <w:rsid w:val="000F7E1D"/>
    <w:rsid w:val="0010095D"/>
    <w:rsid w:val="0010158F"/>
    <w:rsid w:val="00101D03"/>
    <w:rsid w:val="001029A5"/>
    <w:rsid w:val="00104DBE"/>
    <w:rsid w:val="00106841"/>
    <w:rsid w:val="001110FD"/>
    <w:rsid w:val="001115E9"/>
    <w:rsid w:val="00111BFD"/>
    <w:rsid w:val="00112329"/>
    <w:rsid w:val="001123A8"/>
    <w:rsid w:val="0011282A"/>
    <w:rsid w:val="00112AA4"/>
    <w:rsid w:val="00114A67"/>
    <w:rsid w:val="00115349"/>
    <w:rsid w:val="00115D2C"/>
    <w:rsid w:val="0012120E"/>
    <w:rsid w:val="001218EF"/>
    <w:rsid w:val="00121D55"/>
    <w:rsid w:val="00123D3F"/>
    <w:rsid w:val="00125123"/>
    <w:rsid w:val="001270DA"/>
    <w:rsid w:val="00130DE0"/>
    <w:rsid w:val="001313DD"/>
    <w:rsid w:val="0013590B"/>
    <w:rsid w:val="001375DE"/>
    <w:rsid w:val="0014030B"/>
    <w:rsid w:val="00143C0D"/>
    <w:rsid w:val="001461DE"/>
    <w:rsid w:val="001473FB"/>
    <w:rsid w:val="0015018E"/>
    <w:rsid w:val="00153003"/>
    <w:rsid w:val="00153B5F"/>
    <w:rsid w:val="00154A53"/>
    <w:rsid w:val="001559C2"/>
    <w:rsid w:val="00155DBC"/>
    <w:rsid w:val="00156091"/>
    <w:rsid w:val="00156319"/>
    <w:rsid w:val="00156C8A"/>
    <w:rsid w:val="0016592C"/>
    <w:rsid w:val="00165EA2"/>
    <w:rsid w:val="00166018"/>
    <w:rsid w:val="00167737"/>
    <w:rsid w:val="001711CC"/>
    <w:rsid w:val="0017281C"/>
    <w:rsid w:val="001734B8"/>
    <w:rsid w:val="00174842"/>
    <w:rsid w:val="0017487E"/>
    <w:rsid w:val="00174BAC"/>
    <w:rsid w:val="001757ED"/>
    <w:rsid w:val="0017687E"/>
    <w:rsid w:val="00180025"/>
    <w:rsid w:val="001816C2"/>
    <w:rsid w:val="00181747"/>
    <w:rsid w:val="00181947"/>
    <w:rsid w:val="00183899"/>
    <w:rsid w:val="00183D83"/>
    <w:rsid w:val="00184FFE"/>
    <w:rsid w:val="00186860"/>
    <w:rsid w:val="001871F3"/>
    <w:rsid w:val="00192FE0"/>
    <w:rsid w:val="00193A8E"/>
    <w:rsid w:val="0019441F"/>
    <w:rsid w:val="00194F44"/>
    <w:rsid w:val="00195470"/>
    <w:rsid w:val="00195E19"/>
    <w:rsid w:val="00196E5F"/>
    <w:rsid w:val="00197436"/>
    <w:rsid w:val="001A19FB"/>
    <w:rsid w:val="001A77B0"/>
    <w:rsid w:val="001B16D7"/>
    <w:rsid w:val="001B18CD"/>
    <w:rsid w:val="001B24A3"/>
    <w:rsid w:val="001B2BDB"/>
    <w:rsid w:val="001C0BFF"/>
    <w:rsid w:val="001C1DFF"/>
    <w:rsid w:val="001C3D71"/>
    <w:rsid w:val="001C6DE0"/>
    <w:rsid w:val="001C76AC"/>
    <w:rsid w:val="001C7A75"/>
    <w:rsid w:val="001D5E36"/>
    <w:rsid w:val="001D7393"/>
    <w:rsid w:val="001D7480"/>
    <w:rsid w:val="001D74DF"/>
    <w:rsid w:val="001D7B9F"/>
    <w:rsid w:val="001D7EBD"/>
    <w:rsid w:val="001D7F9B"/>
    <w:rsid w:val="001E6BF9"/>
    <w:rsid w:val="001F1D93"/>
    <w:rsid w:val="001F2193"/>
    <w:rsid w:val="001F37C5"/>
    <w:rsid w:val="001F3C10"/>
    <w:rsid w:val="001F4CB7"/>
    <w:rsid w:val="001F5EE9"/>
    <w:rsid w:val="00201DCC"/>
    <w:rsid w:val="00204336"/>
    <w:rsid w:val="002043BB"/>
    <w:rsid w:val="002048E5"/>
    <w:rsid w:val="00205D89"/>
    <w:rsid w:val="00206D3F"/>
    <w:rsid w:val="002103EB"/>
    <w:rsid w:val="00211A3C"/>
    <w:rsid w:val="00213950"/>
    <w:rsid w:val="0021424E"/>
    <w:rsid w:val="00214722"/>
    <w:rsid w:val="002176F2"/>
    <w:rsid w:val="00217EC2"/>
    <w:rsid w:val="00220D80"/>
    <w:rsid w:val="00221F1B"/>
    <w:rsid w:val="00223F1A"/>
    <w:rsid w:val="00224270"/>
    <w:rsid w:val="00224E9D"/>
    <w:rsid w:val="00225F83"/>
    <w:rsid w:val="00230024"/>
    <w:rsid w:val="00231F5F"/>
    <w:rsid w:val="00232588"/>
    <w:rsid w:val="00232B2C"/>
    <w:rsid w:val="00233AA3"/>
    <w:rsid w:val="00233D88"/>
    <w:rsid w:val="002408C6"/>
    <w:rsid w:val="002423F4"/>
    <w:rsid w:val="0024255B"/>
    <w:rsid w:val="002475D3"/>
    <w:rsid w:val="00247712"/>
    <w:rsid w:val="00247882"/>
    <w:rsid w:val="00252BAF"/>
    <w:rsid w:val="00253AE6"/>
    <w:rsid w:val="00255649"/>
    <w:rsid w:val="002568CD"/>
    <w:rsid w:val="0025765B"/>
    <w:rsid w:val="002622D9"/>
    <w:rsid w:val="00263329"/>
    <w:rsid w:val="002634DC"/>
    <w:rsid w:val="002646C7"/>
    <w:rsid w:val="00265775"/>
    <w:rsid w:val="0026757F"/>
    <w:rsid w:val="002728C0"/>
    <w:rsid w:val="002752E3"/>
    <w:rsid w:val="00277EBA"/>
    <w:rsid w:val="00281A1D"/>
    <w:rsid w:val="002832D0"/>
    <w:rsid w:val="00283E66"/>
    <w:rsid w:val="0028756E"/>
    <w:rsid w:val="002909AC"/>
    <w:rsid w:val="002910DF"/>
    <w:rsid w:val="00291EB0"/>
    <w:rsid w:val="002931CD"/>
    <w:rsid w:val="00296591"/>
    <w:rsid w:val="002969F0"/>
    <w:rsid w:val="00296E48"/>
    <w:rsid w:val="002A25FA"/>
    <w:rsid w:val="002A3C4A"/>
    <w:rsid w:val="002A3C82"/>
    <w:rsid w:val="002A7BB1"/>
    <w:rsid w:val="002B0855"/>
    <w:rsid w:val="002B16D0"/>
    <w:rsid w:val="002B19D2"/>
    <w:rsid w:val="002C09A1"/>
    <w:rsid w:val="002C1673"/>
    <w:rsid w:val="002C1C53"/>
    <w:rsid w:val="002C3603"/>
    <w:rsid w:val="002C41E9"/>
    <w:rsid w:val="002C4935"/>
    <w:rsid w:val="002C6F41"/>
    <w:rsid w:val="002D2389"/>
    <w:rsid w:val="002D28B3"/>
    <w:rsid w:val="002E04B2"/>
    <w:rsid w:val="002E1E7E"/>
    <w:rsid w:val="002E2270"/>
    <w:rsid w:val="002E2DB2"/>
    <w:rsid w:val="002E4174"/>
    <w:rsid w:val="002E428E"/>
    <w:rsid w:val="002E6380"/>
    <w:rsid w:val="002F36DD"/>
    <w:rsid w:val="002F3BFE"/>
    <w:rsid w:val="002F4E06"/>
    <w:rsid w:val="00301845"/>
    <w:rsid w:val="00302311"/>
    <w:rsid w:val="0030543D"/>
    <w:rsid w:val="00305564"/>
    <w:rsid w:val="00313F66"/>
    <w:rsid w:val="00314D40"/>
    <w:rsid w:val="00315ADD"/>
    <w:rsid w:val="00316B4A"/>
    <w:rsid w:val="003174CF"/>
    <w:rsid w:val="0032005E"/>
    <w:rsid w:val="00321028"/>
    <w:rsid w:val="00321E2C"/>
    <w:rsid w:val="00323640"/>
    <w:rsid w:val="00323864"/>
    <w:rsid w:val="00323B98"/>
    <w:rsid w:val="00325478"/>
    <w:rsid w:val="00332A5E"/>
    <w:rsid w:val="00332C12"/>
    <w:rsid w:val="00333900"/>
    <w:rsid w:val="00336671"/>
    <w:rsid w:val="0033684E"/>
    <w:rsid w:val="003439EB"/>
    <w:rsid w:val="00346640"/>
    <w:rsid w:val="00346E5E"/>
    <w:rsid w:val="00346FDF"/>
    <w:rsid w:val="0034774C"/>
    <w:rsid w:val="003478D9"/>
    <w:rsid w:val="0035011F"/>
    <w:rsid w:val="003508C2"/>
    <w:rsid w:val="00350BA6"/>
    <w:rsid w:val="00350DA6"/>
    <w:rsid w:val="003512FC"/>
    <w:rsid w:val="00352EED"/>
    <w:rsid w:val="00353C2E"/>
    <w:rsid w:val="00355136"/>
    <w:rsid w:val="00357694"/>
    <w:rsid w:val="00361A98"/>
    <w:rsid w:val="00361C66"/>
    <w:rsid w:val="003631AD"/>
    <w:rsid w:val="00364ECD"/>
    <w:rsid w:val="00365CA9"/>
    <w:rsid w:val="003737DA"/>
    <w:rsid w:val="00375F84"/>
    <w:rsid w:val="00377998"/>
    <w:rsid w:val="00380047"/>
    <w:rsid w:val="003839DC"/>
    <w:rsid w:val="00384622"/>
    <w:rsid w:val="0038554E"/>
    <w:rsid w:val="003869EF"/>
    <w:rsid w:val="00393A3A"/>
    <w:rsid w:val="00393A45"/>
    <w:rsid w:val="00395C27"/>
    <w:rsid w:val="003A0A6A"/>
    <w:rsid w:val="003A0D68"/>
    <w:rsid w:val="003A0FEC"/>
    <w:rsid w:val="003A4373"/>
    <w:rsid w:val="003B0974"/>
    <w:rsid w:val="003B211B"/>
    <w:rsid w:val="003B5919"/>
    <w:rsid w:val="003B633E"/>
    <w:rsid w:val="003C045A"/>
    <w:rsid w:val="003C15A6"/>
    <w:rsid w:val="003C16B6"/>
    <w:rsid w:val="003C1F80"/>
    <w:rsid w:val="003C2D81"/>
    <w:rsid w:val="003C596F"/>
    <w:rsid w:val="003C5EE4"/>
    <w:rsid w:val="003C6075"/>
    <w:rsid w:val="003C7D11"/>
    <w:rsid w:val="003D503A"/>
    <w:rsid w:val="003E0531"/>
    <w:rsid w:val="003E1C90"/>
    <w:rsid w:val="003E3503"/>
    <w:rsid w:val="003E3834"/>
    <w:rsid w:val="003E495F"/>
    <w:rsid w:val="003E6BE2"/>
    <w:rsid w:val="003E75B2"/>
    <w:rsid w:val="003E7614"/>
    <w:rsid w:val="003F03A3"/>
    <w:rsid w:val="003F046D"/>
    <w:rsid w:val="003F1E51"/>
    <w:rsid w:val="003F386A"/>
    <w:rsid w:val="003F49B4"/>
    <w:rsid w:val="003F50A0"/>
    <w:rsid w:val="003F5E61"/>
    <w:rsid w:val="003F6396"/>
    <w:rsid w:val="00401971"/>
    <w:rsid w:val="004019E5"/>
    <w:rsid w:val="004032F2"/>
    <w:rsid w:val="004038ED"/>
    <w:rsid w:val="004043E6"/>
    <w:rsid w:val="00405191"/>
    <w:rsid w:val="00411380"/>
    <w:rsid w:val="00412692"/>
    <w:rsid w:val="004149AF"/>
    <w:rsid w:val="004212D8"/>
    <w:rsid w:val="00422F31"/>
    <w:rsid w:val="004234FB"/>
    <w:rsid w:val="0042431F"/>
    <w:rsid w:val="00424A14"/>
    <w:rsid w:val="004279EC"/>
    <w:rsid w:val="00430D8A"/>
    <w:rsid w:val="00432B16"/>
    <w:rsid w:val="00432C44"/>
    <w:rsid w:val="004359A3"/>
    <w:rsid w:val="00437B50"/>
    <w:rsid w:val="00437C8C"/>
    <w:rsid w:val="00440233"/>
    <w:rsid w:val="004402BF"/>
    <w:rsid w:val="004406F6"/>
    <w:rsid w:val="004430E6"/>
    <w:rsid w:val="0044362E"/>
    <w:rsid w:val="0044452E"/>
    <w:rsid w:val="00444E96"/>
    <w:rsid w:val="004454BB"/>
    <w:rsid w:val="00446141"/>
    <w:rsid w:val="004469D6"/>
    <w:rsid w:val="0045007A"/>
    <w:rsid w:val="00451FC2"/>
    <w:rsid w:val="0045241D"/>
    <w:rsid w:val="00452FE2"/>
    <w:rsid w:val="00454A03"/>
    <w:rsid w:val="00455903"/>
    <w:rsid w:val="004560F3"/>
    <w:rsid w:val="004573C3"/>
    <w:rsid w:val="00457A5A"/>
    <w:rsid w:val="00457DE5"/>
    <w:rsid w:val="00463C17"/>
    <w:rsid w:val="00463CAE"/>
    <w:rsid w:val="004658BC"/>
    <w:rsid w:val="004666F5"/>
    <w:rsid w:val="00466822"/>
    <w:rsid w:val="00470C5B"/>
    <w:rsid w:val="00473F46"/>
    <w:rsid w:val="00474270"/>
    <w:rsid w:val="00474AF8"/>
    <w:rsid w:val="00477D35"/>
    <w:rsid w:val="004808EC"/>
    <w:rsid w:val="0048161D"/>
    <w:rsid w:val="00482E07"/>
    <w:rsid w:val="004878EA"/>
    <w:rsid w:val="00490A55"/>
    <w:rsid w:val="00491AEC"/>
    <w:rsid w:val="004927BA"/>
    <w:rsid w:val="00494FE3"/>
    <w:rsid w:val="004A48B6"/>
    <w:rsid w:val="004A5083"/>
    <w:rsid w:val="004A5BC1"/>
    <w:rsid w:val="004A76B4"/>
    <w:rsid w:val="004B0931"/>
    <w:rsid w:val="004B3808"/>
    <w:rsid w:val="004B3A0C"/>
    <w:rsid w:val="004B429C"/>
    <w:rsid w:val="004B7209"/>
    <w:rsid w:val="004B75DA"/>
    <w:rsid w:val="004C0DC0"/>
    <w:rsid w:val="004C102D"/>
    <w:rsid w:val="004C3488"/>
    <w:rsid w:val="004C3E83"/>
    <w:rsid w:val="004C4100"/>
    <w:rsid w:val="004C5623"/>
    <w:rsid w:val="004C6B31"/>
    <w:rsid w:val="004D11AA"/>
    <w:rsid w:val="004D282F"/>
    <w:rsid w:val="004D6237"/>
    <w:rsid w:val="004E3F91"/>
    <w:rsid w:val="004E40CF"/>
    <w:rsid w:val="004E4C0D"/>
    <w:rsid w:val="004E7E94"/>
    <w:rsid w:val="004F3781"/>
    <w:rsid w:val="004F6B34"/>
    <w:rsid w:val="0050332E"/>
    <w:rsid w:val="005049D7"/>
    <w:rsid w:val="0050725E"/>
    <w:rsid w:val="00510B0A"/>
    <w:rsid w:val="00510F4F"/>
    <w:rsid w:val="00510FF6"/>
    <w:rsid w:val="00513E64"/>
    <w:rsid w:val="00514CB5"/>
    <w:rsid w:val="0051555D"/>
    <w:rsid w:val="005169A4"/>
    <w:rsid w:val="00516DDE"/>
    <w:rsid w:val="0052050D"/>
    <w:rsid w:val="005205FB"/>
    <w:rsid w:val="0052081C"/>
    <w:rsid w:val="00523167"/>
    <w:rsid w:val="005238BF"/>
    <w:rsid w:val="00541C2B"/>
    <w:rsid w:val="00542C87"/>
    <w:rsid w:val="00543501"/>
    <w:rsid w:val="00543D5D"/>
    <w:rsid w:val="00544CB6"/>
    <w:rsid w:val="00551744"/>
    <w:rsid w:val="0055189B"/>
    <w:rsid w:val="005546E6"/>
    <w:rsid w:val="005574B3"/>
    <w:rsid w:val="00567F4F"/>
    <w:rsid w:val="00572F69"/>
    <w:rsid w:val="00575559"/>
    <w:rsid w:val="00576A6E"/>
    <w:rsid w:val="00581EFE"/>
    <w:rsid w:val="00591666"/>
    <w:rsid w:val="00591B8F"/>
    <w:rsid w:val="00591CC9"/>
    <w:rsid w:val="005A085B"/>
    <w:rsid w:val="005A1A71"/>
    <w:rsid w:val="005A1B4B"/>
    <w:rsid w:val="005A54C3"/>
    <w:rsid w:val="005A78D3"/>
    <w:rsid w:val="005A7EA4"/>
    <w:rsid w:val="005B0261"/>
    <w:rsid w:val="005B0D01"/>
    <w:rsid w:val="005B1C20"/>
    <w:rsid w:val="005B6A25"/>
    <w:rsid w:val="005B7878"/>
    <w:rsid w:val="005C08F3"/>
    <w:rsid w:val="005C0B50"/>
    <w:rsid w:val="005C1571"/>
    <w:rsid w:val="005C1A29"/>
    <w:rsid w:val="005C2D65"/>
    <w:rsid w:val="005C2FF2"/>
    <w:rsid w:val="005C35EA"/>
    <w:rsid w:val="005C37B6"/>
    <w:rsid w:val="005C3C38"/>
    <w:rsid w:val="005C7D69"/>
    <w:rsid w:val="005D300A"/>
    <w:rsid w:val="005D39FC"/>
    <w:rsid w:val="005D7AF8"/>
    <w:rsid w:val="005D7CF6"/>
    <w:rsid w:val="005E25BA"/>
    <w:rsid w:val="005E26FA"/>
    <w:rsid w:val="005E2D36"/>
    <w:rsid w:val="005E579E"/>
    <w:rsid w:val="005E5CDE"/>
    <w:rsid w:val="005F292B"/>
    <w:rsid w:val="005F3005"/>
    <w:rsid w:val="005F33DB"/>
    <w:rsid w:val="005F7EB2"/>
    <w:rsid w:val="006012E6"/>
    <w:rsid w:val="00601F9A"/>
    <w:rsid w:val="006030ED"/>
    <w:rsid w:val="00603C99"/>
    <w:rsid w:val="0060674F"/>
    <w:rsid w:val="0061074D"/>
    <w:rsid w:val="00610B17"/>
    <w:rsid w:val="00610C63"/>
    <w:rsid w:val="00622F15"/>
    <w:rsid w:val="00624D01"/>
    <w:rsid w:val="00630151"/>
    <w:rsid w:val="00630222"/>
    <w:rsid w:val="00634BA6"/>
    <w:rsid w:val="00636C81"/>
    <w:rsid w:val="00645D6D"/>
    <w:rsid w:val="00645E87"/>
    <w:rsid w:val="006504ED"/>
    <w:rsid w:val="00651F29"/>
    <w:rsid w:val="00652078"/>
    <w:rsid w:val="0065339F"/>
    <w:rsid w:val="006538FA"/>
    <w:rsid w:val="00655BEB"/>
    <w:rsid w:val="00661C0D"/>
    <w:rsid w:val="00662704"/>
    <w:rsid w:val="00662B6D"/>
    <w:rsid w:val="00662F10"/>
    <w:rsid w:val="00662FDC"/>
    <w:rsid w:val="006631FD"/>
    <w:rsid w:val="00670688"/>
    <w:rsid w:val="00670D56"/>
    <w:rsid w:val="00673641"/>
    <w:rsid w:val="00675783"/>
    <w:rsid w:val="00677671"/>
    <w:rsid w:val="00681169"/>
    <w:rsid w:val="00681280"/>
    <w:rsid w:val="00683227"/>
    <w:rsid w:val="00684560"/>
    <w:rsid w:val="0069544D"/>
    <w:rsid w:val="0069661A"/>
    <w:rsid w:val="0069661B"/>
    <w:rsid w:val="00696CD0"/>
    <w:rsid w:val="006A0BD5"/>
    <w:rsid w:val="006A0BD6"/>
    <w:rsid w:val="006A39F7"/>
    <w:rsid w:val="006B0F93"/>
    <w:rsid w:val="006B1F42"/>
    <w:rsid w:val="006B6BB4"/>
    <w:rsid w:val="006C0DE4"/>
    <w:rsid w:val="006C3CEF"/>
    <w:rsid w:val="006D03BF"/>
    <w:rsid w:val="006D0811"/>
    <w:rsid w:val="006D0F02"/>
    <w:rsid w:val="006E2386"/>
    <w:rsid w:val="006E33E6"/>
    <w:rsid w:val="006E3505"/>
    <w:rsid w:val="006E51A7"/>
    <w:rsid w:val="006F47C7"/>
    <w:rsid w:val="006F4ED0"/>
    <w:rsid w:val="006F5260"/>
    <w:rsid w:val="006F570A"/>
    <w:rsid w:val="006F601F"/>
    <w:rsid w:val="006F6D9F"/>
    <w:rsid w:val="007014EB"/>
    <w:rsid w:val="00702701"/>
    <w:rsid w:val="0070282D"/>
    <w:rsid w:val="0070726E"/>
    <w:rsid w:val="00707796"/>
    <w:rsid w:val="00707803"/>
    <w:rsid w:val="007118F8"/>
    <w:rsid w:val="00712977"/>
    <w:rsid w:val="0071597B"/>
    <w:rsid w:val="0071623F"/>
    <w:rsid w:val="00716489"/>
    <w:rsid w:val="0071658B"/>
    <w:rsid w:val="00716B6C"/>
    <w:rsid w:val="00717067"/>
    <w:rsid w:val="007209E3"/>
    <w:rsid w:val="00722C7E"/>
    <w:rsid w:val="00724839"/>
    <w:rsid w:val="00726C0F"/>
    <w:rsid w:val="00726F41"/>
    <w:rsid w:val="00730D40"/>
    <w:rsid w:val="00737086"/>
    <w:rsid w:val="00737C09"/>
    <w:rsid w:val="00740DFB"/>
    <w:rsid w:val="00744E06"/>
    <w:rsid w:val="00744FA0"/>
    <w:rsid w:val="0074592D"/>
    <w:rsid w:val="00751536"/>
    <w:rsid w:val="00752DE4"/>
    <w:rsid w:val="00753F36"/>
    <w:rsid w:val="0076019E"/>
    <w:rsid w:val="0076723E"/>
    <w:rsid w:val="00767320"/>
    <w:rsid w:val="0076771E"/>
    <w:rsid w:val="00773145"/>
    <w:rsid w:val="0077434E"/>
    <w:rsid w:val="007777BF"/>
    <w:rsid w:val="0078038B"/>
    <w:rsid w:val="00780529"/>
    <w:rsid w:val="0078244B"/>
    <w:rsid w:val="00784142"/>
    <w:rsid w:val="0078608B"/>
    <w:rsid w:val="0079036F"/>
    <w:rsid w:val="00792E69"/>
    <w:rsid w:val="0079768C"/>
    <w:rsid w:val="007A51EC"/>
    <w:rsid w:val="007A558F"/>
    <w:rsid w:val="007A6D8C"/>
    <w:rsid w:val="007B0403"/>
    <w:rsid w:val="007B4308"/>
    <w:rsid w:val="007B4D09"/>
    <w:rsid w:val="007B4F4E"/>
    <w:rsid w:val="007B5A5E"/>
    <w:rsid w:val="007B785D"/>
    <w:rsid w:val="007C30C8"/>
    <w:rsid w:val="007C4454"/>
    <w:rsid w:val="007D1716"/>
    <w:rsid w:val="007D20C0"/>
    <w:rsid w:val="007D3B68"/>
    <w:rsid w:val="007D47E5"/>
    <w:rsid w:val="007D73B7"/>
    <w:rsid w:val="007D7723"/>
    <w:rsid w:val="007E7FBC"/>
    <w:rsid w:val="007F08D6"/>
    <w:rsid w:val="007F08D9"/>
    <w:rsid w:val="007F11B3"/>
    <w:rsid w:val="007F13A4"/>
    <w:rsid w:val="007F21C7"/>
    <w:rsid w:val="007F2786"/>
    <w:rsid w:val="007F628E"/>
    <w:rsid w:val="007F6683"/>
    <w:rsid w:val="00800071"/>
    <w:rsid w:val="00806A5C"/>
    <w:rsid w:val="00806AF1"/>
    <w:rsid w:val="00812275"/>
    <w:rsid w:val="00813699"/>
    <w:rsid w:val="00815F70"/>
    <w:rsid w:val="00816921"/>
    <w:rsid w:val="00817258"/>
    <w:rsid w:val="00817568"/>
    <w:rsid w:val="00821DE8"/>
    <w:rsid w:val="00822D18"/>
    <w:rsid w:val="008239EC"/>
    <w:rsid w:val="00823A86"/>
    <w:rsid w:val="00830C35"/>
    <w:rsid w:val="00830D60"/>
    <w:rsid w:val="0083216E"/>
    <w:rsid w:val="00832D49"/>
    <w:rsid w:val="00833904"/>
    <w:rsid w:val="00835B39"/>
    <w:rsid w:val="00836531"/>
    <w:rsid w:val="00836E00"/>
    <w:rsid w:val="00837187"/>
    <w:rsid w:val="00843328"/>
    <w:rsid w:val="0084337A"/>
    <w:rsid w:val="00843F7B"/>
    <w:rsid w:val="008458B4"/>
    <w:rsid w:val="0084649F"/>
    <w:rsid w:val="00846931"/>
    <w:rsid w:val="00847C03"/>
    <w:rsid w:val="00850BB6"/>
    <w:rsid w:val="00852FC8"/>
    <w:rsid w:val="00853E79"/>
    <w:rsid w:val="00854452"/>
    <w:rsid w:val="0086198B"/>
    <w:rsid w:val="00863587"/>
    <w:rsid w:val="008655CC"/>
    <w:rsid w:val="008679B0"/>
    <w:rsid w:val="00871C4D"/>
    <w:rsid w:val="00873188"/>
    <w:rsid w:val="00873298"/>
    <w:rsid w:val="00873CEA"/>
    <w:rsid w:val="00875672"/>
    <w:rsid w:val="00875F64"/>
    <w:rsid w:val="00880E96"/>
    <w:rsid w:val="008830FE"/>
    <w:rsid w:val="00883AD7"/>
    <w:rsid w:val="00883C47"/>
    <w:rsid w:val="008865E0"/>
    <w:rsid w:val="008919B9"/>
    <w:rsid w:val="00891EDD"/>
    <w:rsid w:val="00891F8C"/>
    <w:rsid w:val="00892345"/>
    <w:rsid w:val="00892458"/>
    <w:rsid w:val="00892FCC"/>
    <w:rsid w:val="00893535"/>
    <w:rsid w:val="00896519"/>
    <w:rsid w:val="008969C7"/>
    <w:rsid w:val="00897788"/>
    <w:rsid w:val="00897C47"/>
    <w:rsid w:val="008A0C66"/>
    <w:rsid w:val="008A139D"/>
    <w:rsid w:val="008A1C16"/>
    <w:rsid w:val="008A644F"/>
    <w:rsid w:val="008B00BD"/>
    <w:rsid w:val="008B1298"/>
    <w:rsid w:val="008B2E73"/>
    <w:rsid w:val="008B61F9"/>
    <w:rsid w:val="008B665E"/>
    <w:rsid w:val="008B6AA1"/>
    <w:rsid w:val="008C00EB"/>
    <w:rsid w:val="008C117F"/>
    <w:rsid w:val="008C174A"/>
    <w:rsid w:val="008C19A6"/>
    <w:rsid w:val="008C37F1"/>
    <w:rsid w:val="008C4B40"/>
    <w:rsid w:val="008C61E0"/>
    <w:rsid w:val="008C67E4"/>
    <w:rsid w:val="008D4064"/>
    <w:rsid w:val="008D4090"/>
    <w:rsid w:val="008D5638"/>
    <w:rsid w:val="008E1B0A"/>
    <w:rsid w:val="008E2444"/>
    <w:rsid w:val="008E4D28"/>
    <w:rsid w:val="008E685A"/>
    <w:rsid w:val="008E6A20"/>
    <w:rsid w:val="008F2955"/>
    <w:rsid w:val="008F2A57"/>
    <w:rsid w:val="008F2C9D"/>
    <w:rsid w:val="008F2D10"/>
    <w:rsid w:val="008F37A7"/>
    <w:rsid w:val="008F3901"/>
    <w:rsid w:val="008F7334"/>
    <w:rsid w:val="00904190"/>
    <w:rsid w:val="00905031"/>
    <w:rsid w:val="00905C56"/>
    <w:rsid w:val="00910F88"/>
    <w:rsid w:val="00913F47"/>
    <w:rsid w:val="00917299"/>
    <w:rsid w:val="0092051C"/>
    <w:rsid w:val="0092086C"/>
    <w:rsid w:val="009222DD"/>
    <w:rsid w:val="00922347"/>
    <w:rsid w:val="0092244F"/>
    <w:rsid w:val="009235BB"/>
    <w:rsid w:val="00924BB6"/>
    <w:rsid w:val="00924FBD"/>
    <w:rsid w:val="00927945"/>
    <w:rsid w:val="00930673"/>
    <w:rsid w:val="009341B2"/>
    <w:rsid w:val="00937E81"/>
    <w:rsid w:val="009403FA"/>
    <w:rsid w:val="009415E9"/>
    <w:rsid w:val="00942F6A"/>
    <w:rsid w:val="0094616E"/>
    <w:rsid w:val="009479EE"/>
    <w:rsid w:val="00950BD1"/>
    <w:rsid w:val="0095252D"/>
    <w:rsid w:val="0095281E"/>
    <w:rsid w:val="0095623B"/>
    <w:rsid w:val="00963475"/>
    <w:rsid w:val="009650B2"/>
    <w:rsid w:val="00966622"/>
    <w:rsid w:val="009710B7"/>
    <w:rsid w:val="00976325"/>
    <w:rsid w:val="0098206D"/>
    <w:rsid w:val="009906FE"/>
    <w:rsid w:val="009935C1"/>
    <w:rsid w:val="00993F62"/>
    <w:rsid w:val="00995EF8"/>
    <w:rsid w:val="00996208"/>
    <w:rsid w:val="0099751D"/>
    <w:rsid w:val="009A1E54"/>
    <w:rsid w:val="009A2024"/>
    <w:rsid w:val="009A2F4B"/>
    <w:rsid w:val="009A463A"/>
    <w:rsid w:val="009A615F"/>
    <w:rsid w:val="009B0E29"/>
    <w:rsid w:val="009B34BD"/>
    <w:rsid w:val="009B7224"/>
    <w:rsid w:val="009C0BB9"/>
    <w:rsid w:val="009C5007"/>
    <w:rsid w:val="009C6AE9"/>
    <w:rsid w:val="009C737B"/>
    <w:rsid w:val="009C7382"/>
    <w:rsid w:val="009C770C"/>
    <w:rsid w:val="009D529A"/>
    <w:rsid w:val="009D69BC"/>
    <w:rsid w:val="009D702E"/>
    <w:rsid w:val="009E0677"/>
    <w:rsid w:val="009E13C3"/>
    <w:rsid w:val="009E199D"/>
    <w:rsid w:val="009E22F7"/>
    <w:rsid w:val="009E3D5B"/>
    <w:rsid w:val="009E4C3B"/>
    <w:rsid w:val="009E4EDC"/>
    <w:rsid w:val="009E5ED5"/>
    <w:rsid w:val="009E6417"/>
    <w:rsid w:val="009F0D23"/>
    <w:rsid w:val="009F1261"/>
    <w:rsid w:val="009F27E9"/>
    <w:rsid w:val="009F3338"/>
    <w:rsid w:val="009F3805"/>
    <w:rsid w:val="009F534E"/>
    <w:rsid w:val="009F6031"/>
    <w:rsid w:val="009F6DF5"/>
    <w:rsid w:val="00A02172"/>
    <w:rsid w:val="00A04565"/>
    <w:rsid w:val="00A070C0"/>
    <w:rsid w:val="00A11486"/>
    <w:rsid w:val="00A115CD"/>
    <w:rsid w:val="00A11B38"/>
    <w:rsid w:val="00A154BF"/>
    <w:rsid w:val="00A16CA2"/>
    <w:rsid w:val="00A2015C"/>
    <w:rsid w:val="00A21854"/>
    <w:rsid w:val="00A22F9F"/>
    <w:rsid w:val="00A2514A"/>
    <w:rsid w:val="00A265A2"/>
    <w:rsid w:val="00A26643"/>
    <w:rsid w:val="00A27C3E"/>
    <w:rsid w:val="00A30AF6"/>
    <w:rsid w:val="00A3173F"/>
    <w:rsid w:val="00A31DF5"/>
    <w:rsid w:val="00A32C56"/>
    <w:rsid w:val="00A32D84"/>
    <w:rsid w:val="00A33219"/>
    <w:rsid w:val="00A3456B"/>
    <w:rsid w:val="00A35F68"/>
    <w:rsid w:val="00A3771C"/>
    <w:rsid w:val="00A401C1"/>
    <w:rsid w:val="00A4025A"/>
    <w:rsid w:val="00A409A2"/>
    <w:rsid w:val="00A42F49"/>
    <w:rsid w:val="00A51C7D"/>
    <w:rsid w:val="00A51FFF"/>
    <w:rsid w:val="00A520B5"/>
    <w:rsid w:val="00A53379"/>
    <w:rsid w:val="00A54425"/>
    <w:rsid w:val="00A54862"/>
    <w:rsid w:val="00A549DB"/>
    <w:rsid w:val="00A612AF"/>
    <w:rsid w:val="00A6178B"/>
    <w:rsid w:val="00A66A8E"/>
    <w:rsid w:val="00A66F80"/>
    <w:rsid w:val="00A6723E"/>
    <w:rsid w:val="00A676CC"/>
    <w:rsid w:val="00A7042E"/>
    <w:rsid w:val="00A706A9"/>
    <w:rsid w:val="00A7165E"/>
    <w:rsid w:val="00A748E5"/>
    <w:rsid w:val="00A76C57"/>
    <w:rsid w:val="00A8075A"/>
    <w:rsid w:val="00A82E80"/>
    <w:rsid w:val="00A841FC"/>
    <w:rsid w:val="00A86F3A"/>
    <w:rsid w:val="00A9225B"/>
    <w:rsid w:val="00A941FA"/>
    <w:rsid w:val="00A94F4F"/>
    <w:rsid w:val="00A94FB4"/>
    <w:rsid w:val="00A9525C"/>
    <w:rsid w:val="00A963CD"/>
    <w:rsid w:val="00A97308"/>
    <w:rsid w:val="00AA1BCB"/>
    <w:rsid w:val="00AA3B43"/>
    <w:rsid w:val="00AA48A5"/>
    <w:rsid w:val="00AB0B2D"/>
    <w:rsid w:val="00AB3CCA"/>
    <w:rsid w:val="00AB5C18"/>
    <w:rsid w:val="00AC0227"/>
    <w:rsid w:val="00AC0FE1"/>
    <w:rsid w:val="00AC5199"/>
    <w:rsid w:val="00AC5242"/>
    <w:rsid w:val="00AC5B53"/>
    <w:rsid w:val="00AC7038"/>
    <w:rsid w:val="00AD3874"/>
    <w:rsid w:val="00AE2430"/>
    <w:rsid w:val="00AE25C9"/>
    <w:rsid w:val="00AE2A69"/>
    <w:rsid w:val="00AE4807"/>
    <w:rsid w:val="00AE4C5C"/>
    <w:rsid w:val="00AE540E"/>
    <w:rsid w:val="00AE6517"/>
    <w:rsid w:val="00AE732D"/>
    <w:rsid w:val="00AF1839"/>
    <w:rsid w:val="00AF6029"/>
    <w:rsid w:val="00AF63B8"/>
    <w:rsid w:val="00AF652E"/>
    <w:rsid w:val="00AF7FC2"/>
    <w:rsid w:val="00B026F0"/>
    <w:rsid w:val="00B02BA1"/>
    <w:rsid w:val="00B04E6B"/>
    <w:rsid w:val="00B058EC"/>
    <w:rsid w:val="00B0627C"/>
    <w:rsid w:val="00B064C6"/>
    <w:rsid w:val="00B0663E"/>
    <w:rsid w:val="00B11D88"/>
    <w:rsid w:val="00B12403"/>
    <w:rsid w:val="00B138A2"/>
    <w:rsid w:val="00B15679"/>
    <w:rsid w:val="00B16827"/>
    <w:rsid w:val="00B16DCB"/>
    <w:rsid w:val="00B2178C"/>
    <w:rsid w:val="00B227C8"/>
    <w:rsid w:val="00B25A00"/>
    <w:rsid w:val="00B30073"/>
    <w:rsid w:val="00B3217C"/>
    <w:rsid w:val="00B32C4E"/>
    <w:rsid w:val="00B347C0"/>
    <w:rsid w:val="00B34815"/>
    <w:rsid w:val="00B36B69"/>
    <w:rsid w:val="00B36D42"/>
    <w:rsid w:val="00B36ECD"/>
    <w:rsid w:val="00B37A29"/>
    <w:rsid w:val="00B37C3A"/>
    <w:rsid w:val="00B41A5A"/>
    <w:rsid w:val="00B445D2"/>
    <w:rsid w:val="00B44D72"/>
    <w:rsid w:val="00B47EE8"/>
    <w:rsid w:val="00B51DEA"/>
    <w:rsid w:val="00B527AB"/>
    <w:rsid w:val="00B532F2"/>
    <w:rsid w:val="00B532F4"/>
    <w:rsid w:val="00B55B52"/>
    <w:rsid w:val="00B562A2"/>
    <w:rsid w:val="00B56443"/>
    <w:rsid w:val="00B56820"/>
    <w:rsid w:val="00B61A9B"/>
    <w:rsid w:val="00B622DC"/>
    <w:rsid w:val="00B62EC7"/>
    <w:rsid w:val="00B6546C"/>
    <w:rsid w:val="00B70342"/>
    <w:rsid w:val="00B70BD1"/>
    <w:rsid w:val="00B7206C"/>
    <w:rsid w:val="00B72D42"/>
    <w:rsid w:val="00B73B8D"/>
    <w:rsid w:val="00B80910"/>
    <w:rsid w:val="00B81AF6"/>
    <w:rsid w:val="00B8278E"/>
    <w:rsid w:val="00B85949"/>
    <w:rsid w:val="00B85F6D"/>
    <w:rsid w:val="00B8632A"/>
    <w:rsid w:val="00B8680A"/>
    <w:rsid w:val="00B86FBC"/>
    <w:rsid w:val="00B87794"/>
    <w:rsid w:val="00B87C94"/>
    <w:rsid w:val="00B90361"/>
    <w:rsid w:val="00B91107"/>
    <w:rsid w:val="00B914CC"/>
    <w:rsid w:val="00B92D91"/>
    <w:rsid w:val="00B93BD4"/>
    <w:rsid w:val="00BA10C6"/>
    <w:rsid w:val="00BA12BD"/>
    <w:rsid w:val="00BA197A"/>
    <w:rsid w:val="00BA1D22"/>
    <w:rsid w:val="00BA2634"/>
    <w:rsid w:val="00BA5ED8"/>
    <w:rsid w:val="00BB24E0"/>
    <w:rsid w:val="00BB2C94"/>
    <w:rsid w:val="00BB4CC6"/>
    <w:rsid w:val="00BB4DDC"/>
    <w:rsid w:val="00BB5B3F"/>
    <w:rsid w:val="00BC0143"/>
    <w:rsid w:val="00BC6834"/>
    <w:rsid w:val="00BD225D"/>
    <w:rsid w:val="00BD7951"/>
    <w:rsid w:val="00BE0107"/>
    <w:rsid w:val="00BE35D9"/>
    <w:rsid w:val="00BE48B7"/>
    <w:rsid w:val="00BE768E"/>
    <w:rsid w:val="00BF02D5"/>
    <w:rsid w:val="00BF0D50"/>
    <w:rsid w:val="00BF310F"/>
    <w:rsid w:val="00BF727F"/>
    <w:rsid w:val="00C00EA9"/>
    <w:rsid w:val="00C0292D"/>
    <w:rsid w:val="00C0460F"/>
    <w:rsid w:val="00C05726"/>
    <w:rsid w:val="00C0767B"/>
    <w:rsid w:val="00C163E6"/>
    <w:rsid w:val="00C20235"/>
    <w:rsid w:val="00C21B50"/>
    <w:rsid w:val="00C239D8"/>
    <w:rsid w:val="00C263E0"/>
    <w:rsid w:val="00C27A5C"/>
    <w:rsid w:val="00C328C7"/>
    <w:rsid w:val="00C34579"/>
    <w:rsid w:val="00C345DB"/>
    <w:rsid w:val="00C34E23"/>
    <w:rsid w:val="00C4205D"/>
    <w:rsid w:val="00C42B05"/>
    <w:rsid w:val="00C43E33"/>
    <w:rsid w:val="00C45509"/>
    <w:rsid w:val="00C45639"/>
    <w:rsid w:val="00C46E0B"/>
    <w:rsid w:val="00C50E24"/>
    <w:rsid w:val="00C5103A"/>
    <w:rsid w:val="00C5169A"/>
    <w:rsid w:val="00C5191C"/>
    <w:rsid w:val="00C5334F"/>
    <w:rsid w:val="00C53DFC"/>
    <w:rsid w:val="00C53F24"/>
    <w:rsid w:val="00C560BB"/>
    <w:rsid w:val="00C57003"/>
    <w:rsid w:val="00C61DE9"/>
    <w:rsid w:val="00C6423F"/>
    <w:rsid w:val="00C655EB"/>
    <w:rsid w:val="00C67BC6"/>
    <w:rsid w:val="00C70ED2"/>
    <w:rsid w:val="00C74D68"/>
    <w:rsid w:val="00C76688"/>
    <w:rsid w:val="00C76B86"/>
    <w:rsid w:val="00C77D1D"/>
    <w:rsid w:val="00C82B5D"/>
    <w:rsid w:val="00C85D34"/>
    <w:rsid w:val="00C875F1"/>
    <w:rsid w:val="00C87ABB"/>
    <w:rsid w:val="00C87AFF"/>
    <w:rsid w:val="00C90E44"/>
    <w:rsid w:val="00C94924"/>
    <w:rsid w:val="00CA009E"/>
    <w:rsid w:val="00CA4823"/>
    <w:rsid w:val="00CA6487"/>
    <w:rsid w:val="00CA7375"/>
    <w:rsid w:val="00CA7581"/>
    <w:rsid w:val="00CA77C3"/>
    <w:rsid w:val="00CA7B55"/>
    <w:rsid w:val="00CB029A"/>
    <w:rsid w:val="00CB0567"/>
    <w:rsid w:val="00CB10FB"/>
    <w:rsid w:val="00CB33CE"/>
    <w:rsid w:val="00CB3FB1"/>
    <w:rsid w:val="00CB4600"/>
    <w:rsid w:val="00CB5AA4"/>
    <w:rsid w:val="00CB5D60"/>
    <w:rsid w:val="00CC06E6"/>
    <w:rsid w:val="00CC07B6"/>
    <w:rsid w:val="00CC7032"/>
    <w:rsid w:val="00CD027F"/>
    <w:rsid w:val="00CD2132"/>
    <w:rsid w:val="00CD2C71"/>
    <w:rsid w:val="00CD2F78"/>
    <w:rsid w:val="00CD38B3"/>
    <w:rsid w:val="00CD3BDA"/>
    <w:rsid w:val="00CD4188"/>
    <w:rsid w:val="00CD6E93"/>
    <w:rsid w:val="00CD6FF3"/>
    <w:rsid w:val="00CE011E"/>
    <w:rsid w:val="00CE032A"/>
    <w:rsid w:val="00CE03C1"/>
    <w:rsid w:val="00CE0735"/>
    <w:rsid w:val="00CE25F9"/>
    <w:rsid w:val="00CE710E"/>
    <w:rsid w:val="00CE71ED"/>
    <w:rsid w:val="00CF3416"/>
    <w:rsid w:val="00CF4E5A"/>
    <w:rsid w:val="00CF5644"/>
    <w:rsid w:val="00D00473"/>
    <w:rsid w:val="00D00640"/>
    <w:rsid w:val="00D02E2E"/>
    <w:rsid w:val="00D04718"/>
    <w:rsid w:val="00D054F3"/>
    <w:rsid w:val="00D12414"/>
    <w:rsid w:val="00D13AB8"/>
    <w:rsid w:val="00D14512"/>
    <w:rsid w:val="00D14B26"/>
    <w:rsid w:val="00D156FB"/>
    <w:rsid w:val="00D17BA5"/>
    <w:rsid w:val="00D200C1"/>
    <w:rsid w:val="00D20F47"/>
    <w:rsid w:val="00D2163E"/>
    <w:rsid w:val="00D21688"/>
    <w:rsid w:val="00D21F91"/>
    <w:rsid w:val="00D221E5"/>
    <w:rsid w:val="00D231FC"/>
    <w:rsid w:val="00D242EC"/>
    <w:rsid w:val="00D276E1"/>
    <w:rsid w:val="00D30041"/>
    <w:rsid w:val="00D301CB"/>
    <w:rsid w:val="00D316F7"/>
    <w:rsid w:val="00D31AF0"/>
    <w:rsid w:val="00D32216"/>
    <w:rsid w:val="00D34103"/>
    <w:rsid w:val="00D348A1"/>
    <w:rsid w:val="00D34B15"/>
    <w:rsid w:val="00D3716E"/>
    <w:rsid w:val="00D403D6"/>
    <w:rsid w:val="00D42DF5"/>
    <w:rsid w:val="00D43D23"/>
    <w:rsid w:val="00D46EF0"/>
    <w:rsid w:val="00D47C4D"/>
    <w:rsid w:val="00D5197D"/>
    <w:rsid w:val="00D5522B"/>
    <w:rsid w:val="00D60586"/>
    <w:rsid w:val="00D61E78"/>
    <w:rsid w:val="00D61FAB"/>
    <w:rsid w:val="00D624DA"/>
    <w:rsid w:val="00D656FE"/>
    <w:rsid w:val="00D6617A"/>
    <w:rsid w:val="00D6759B"/>
    <w:rsid w:val="00D72DDB"/>
    <w:rsid w:val="00D7495E"/>
    <w:rsid w:val="00D765F9"/>
    <w:rsid w:val="00D81434"/>
    <w:rsid w:val="00D83EF8"/>
    <w:rsid w:val="00D84E60"/>
    <w:rsid w:val="00D8761F"/>
    <w:rsid w:val="00D901D7"/>
    <w:rsid w:val="00D90262"/>
    <w:rsid w:val="00D911A4"/>
    <w:rsid w:val="00D930E3"/>
    <w:rsid w:val="00D94B06"/>
    <w:rsid w:val="00D96B08"/>
    <w:rsid w:val="00D974EC"/>
    <w:rsid w:val="00DA1535"/>
    <w:rsid w:val="00DA328A"/>
    <w:rsid w:val="00DA7EF3"/>
    <w:rsid w:val="00DB12CA"/>
    <w:rsid w:val="00DB148F"/>
    <w:rsid w:val="00DB4286"/>
    <w:rsid w:val="00DB591E"/>
    <w:rsid w:val="00DB7C3B"/>
    <w:rsid w:val="00DC13BF"/>
    <w:rsid w:val="00DC1B3E"/>
    <w:rsid w:val="00DC6ABF"/>
    <w:rsid w:val="00DD51A6"/>
    <w:rsid w:val="00DD607B"/>
    <w:rsid w:val="00DD6AFF"/>
    <w:rsid w:val="00DD6EF9"/>
    <w:rsid w:val="00DD780E"/>
    <w:rsid w:val="00DE003D"/>
    <w:rsid w:val="00DE04BF"/>
    <w:rsid w:val="00DE1F5B"/>
    <w:rsid w:val="00DE44CD"/>
    <w:rsid w:val="00DE51D1"/>
    <w:rsid w:val="00DE5F34"/>
    <w:rsid w:val="00DE6DA0"/>
    <w:rsid w:val="00DE7AE4"/>
    <w:rsid w:val="00DF22B2"/>
    <w:rsid w:val="00DF2401"/>
    <w:rsid w:val="00DF4757"/>
    <w:rsid w:val="00DF530D"/>
    <w:rsid w:val="00DF6123"/>
    <w:rsid w:val="00E10298"/>
    <w:rsid w:val="00E11A18"/>
    <w:rsid w:val="00E1515F"/>
    <w:rsid w:val="00E15F05"/>
    <w:rsid w:val="00E16F20"/>
    <w:rsid w:val="00E23BDE"/>
    <w:rsid w:val="00E25055"/>
    <w:rsid w:val="00E25F41"/>
    <w:rsid w:val="00E26BCC"/>
    <w:rsid w:val="00E2714A"/>
    <w:rsid w:val="00E3129D"/>
    <w:rsid w:val="00E322A3"/>
    <w:rsid w:val="00E33A0A"/>
    <w:rsid w:val="00E35D8A"/>
    <w:rsid w:val="00E3621E"/>
    <w:rsid w:val="00E36F95"/>
    <w:rsid w:val="00E3763A"/>
    <w:rsid w:val="00E40B5A"/>
    <w:rsid w:val="00E42B9E"/>
    <w:rsid w:val="00E43BF7"/>
    <w:rsid w:val="00E455D4"/>
    <w:rsid w:val="00E45D9F"/>
    <w:rsid w:val="00E46C9D"/>
    <w:rsid w:val="00E502F5"/>
    <w:rsid w:val="00E52EC1"/>
    <w:rsid w:val="00E53609"/>
    <w:rsid w:val="00E5463A"/>
    <w:rsid w:val="00E571FD"/>
    <w:rsid w:val="00E60DC9"/>
    <w:rsid w:val="00E60DDE"/>
    <w:rsid w:val="00E62438"/>
    <w:rsid w:val="00E6338B"/>
    <w:rsid w:val="00E63A21"/>
    <w:rsid w:val="00E70AF1"/>
    <w:rsid w:val="00E73847"/>
    <w:rsid w:val="00E81FB5"/>
    <w:rsid w:val="00E822AD"/>
    <w:rsid w:val="00E870A1"/>
    <w:rsid w:val="00E90214"/>
    <w:rsid w:val="00E93B55"/>
    <w:rsid w:val="00E94647"/>
    <w:rsid w:val="00E95144"/>
    <w:rsid w:val="00E96B2F"/>
    <w:rsid w:val="00E979A4"/>
    <w:rsid w:val="00E97F9E"/>
    <w:rsid w:val="00EA25AD"/>
    <w:rsid w:val="00EA2AC5"/>
    <w:rsid w:val="00EA2D1B"/>
    <w:rsid w:val="00EA47FD"/>
    <w:rsid w:val="00EA709B"/>
    <w:rsid w:val="00EA7648"/>
    <w:rsid w:val="00EA76D8"/>
    <w:rsid w:val="00EB1BB8"/>
    <w:rsid w:val="00EB2FB8"/>
    <w:rsid w:val="00EB4E49"/>
    <w:rsid w:val="00EB51DC"/>
    <w:rsid w:val="00EB6242"/>
    <w:rsid w:val="00EB7136"/>
    <w:rsid w:val="00EB79E1"/>
    <w:rsid w:val="00EC37D2"/>
    <w:rsid w:val="00EC39DA"/>
    <w:rsid w:val="00EC4A96"/>
    <w:rsid w:val="00EC5633"/>
    <w:rsid w:val="00ED0999"/>
    <w:rsid w:val="00ED0A62"/>
    <w:rsid w:val="00ED17CF"/>
    <w:rsid w:val="00ED2485"/>
    <w:rsid w:val="00ED3F03"/>
    <w:rsid w:val="00ED5A60"/>
    <w:rsid w:val="00EE08A4"/>
    <w:rsid w:val="00EE3539"/>
    <w:rsid w:val="00EE3CBD"/>
    <w:rsid w:val="00EE444F"/>
    <w:rsid w:val="00EE4EE5"/>
    <w:rsid w:val="00EE532B"/>
    <w:rsid w:val="00EF02CD"/>
    <w:rsid w:val="00EF0FDC"/>
    <w:rsid w:val="00EF27F9"/>
    <w:rsid w:val="00EF3784"/>
    <w:rsid w:val="00EF3996"/>
    <w:rsid w:val="00EF5F20"/>
    <w:rsid w:val="00EF6B59"/>
    <w:rsid w:val="00EF6D18"/>
    <w:rsid w:val="00EF745E"/>
    <w:rsid w:val="00F006F9"/>
    <w:rsid w:val="00F00ADA"/>
    <w:rsid w:val="00F02E51"/>
    <w:rsid w:val="00F03128"/>
    <w:rsid w:val="00F0336F"/>
    <w:rsid w:val="00F05436"/>
    <w:rsid w:val="00F06818"/>
    <w:rsid w:val="00F137AF"/>
    <w:rsid w:val="00F157EF"/>
    <w:rsid w:val="00F1629F"/>
    <w:rsid w:val="00F17348"/>
    <w:rsid w:val="00F1761E"/>
    <w:rsid w:val="00F22E17"/>
    <w:rsid w:val="00F2405F"/>
    <w:rsid w:val="00F30C5D"/>
    <w:rsid w:val="00F32F12"/>
    <w:rsid w:val="00F34FC1"/>
    <w:rsid w:val="00F37369"/>
    <w:rsid w:val="00F42BD8"/>
    <w:rsid w:val="00F464C8"/>
    <w:rsid w:val="00F46638"/>
    <w:rsid w:val="00F47F81"/>
    <w:rsid w:val="00F526A9"/>
    <w:rsid w:val="00F52B66"/>
    <w:rsid w:val="00F540EC"/>
    <w:rsid w:val="00F616C5"/>
    <w:rsid w:val="00F63FBB"/>
    <w:rsid w:val="00F70687"/>
    <w:rsid w:val="00F71820"/>
    <w:rsid w:val="00F718AA"/>
    <w:rsid w:val="00F74488"/>
    <w:rsid w:val="00F74EDB"/>
    <w:rsid w:val="00F75673"/>
    <w:rsid w:val="00F77F40"/>
    <w:rsid w:val="00F8021A"/>
    <w:rsid w:val="00F80D65"/>
    <w:rsid w:val="00F839D0"/>
    <w:rsid w:val="00F83FD4"/>
    <w:rsid w:val="00F85170"/>
    <w:rsid w:val="00F87C1E"/>
    <w:rsid w:val="00F918C3"/>
    <w:rsid w:val="00F92498"/>
    <w:rsid w:val="00F959B0"/>
    <w:rsid w:val="00F95E34"/>
    <w:rsid w:val="00F96331"/>
    <w:rsid w:val="00FA0BED"/>
    <w:rsid w:val="00FA0CF6"/>
    <w:rsid w:val="00FA174C"/>
    <w:rsid w:val="00FA25F2"/>
    <w:rsid w:val="00FA2997"/>
    <w:rsid w:val="00FA44D0"/>
    <w:rsid w:val="00FA4FE9"/>
    <w:rsid w:val="00FA5BED"/>
    <w:rsid w:val="00FA76AA"/>
    <w:rsid w:val="00FA7907"/>
    <w:rsid w:val="00FB2F29"/>
    <w:rsid w:val="00FB4642"/>
    <w:rsid w:val="00FB7C54"/>
    <w:rsid w:val="00FC0930"/>
    <w:rsid w:val="00FC0DE3"/>
    <w:rsid w:val="00FC284F"/>
    <w:rsid w:val="00FC3633"/>
    <w:rsid w:val="00FC422A"/>
    <w:rsid w:val="00FC67B8"/>
    <w:rsid w:val="00FC71F9"/>
    <w:rsid w:val="00FC7861"/>
    <w:rsid w:val="00FD1CF1"/>
    <w:rsid w:val="00FD397C"/>
    <w:rsid w:val="00FD44B7"/>
    <w:rsid w:val="00FD78D2"/>
    <w:rsid w:val="00FE0BA0"/>
    <w:rsid w:val="00FE0C57"/>
    <w:rsid w:val="00FE2442"/>
    <w:rsid w:val="00FE3218"/>
    <w:rsid w:val="00FE6D22"/>
    <w:rsid w:val="00FF03AB"/>
    <w:rsid w:val="00FF074D"/>
    <w:rsid w:val="00FF24F2"/>
    <w:rsid w:val="00FF42AE"/>
    <w:rsid w:val="00FF432C"/>
    <w:rsid w:val="00FF4D50"/>
    <w:rsid w:val="00FF6708"/>
    <w:rsid w:val="00FF6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4D0"/>
    <w:pPr>
      <w:keepNext/>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4D0"/>
    <w:rPr>
      <w:rFonts w:ascii=".VnTime" w:eastAsia="Times New Roman" w:hAnsi=".VnTime" w:cs="Times New Roman"/>
      <w:sz w:val="28"/>
      <w:szCs w:val="24"/>
    </w:rPr>
  </w:style>
  <w:style w:type="paragraph" w:styleId="BodyTextIndent">
    <w:name w:val="Body Text Indent"/>
    <w:basedOn w:val="Normal"/>
    <w:link w:val="BodyTextIndentChar"/>
    <w:rsid w:val="00FA44D0"/>
    <w:pPr>
      <w:spacing w:after="120"/>
      <w:ind w:left="360"/>
    </w:pPr>
  </w:style>
  <w:style w:type="character" w:customStyle="1" w:styleId="BodyTextIndentChar">
    <w:name w:val="Body Text Indent Char"/>
    <w:basedOn w:val="DefaultParagraphFont"/>
    <w:link w:val="BodyTextIndent"/>
    <w:rsid w:val="00FA44D0"/>
    <w:rPr>
      <w:rFonts w:ascii="Times New Roman" w:eastAsia="Times New Roman" w:hAnsi="Times New Roman" w:cs="Times New Roman"/>
      <w:sz w:val="24"/>
      <w:szCs w:val="24"/>
    </w:rPr>
  </w:style>
  <w:style w:type="paragraph" w:styleId="NormalWeb">
    <w:name w:val="Normal (Web)"/>
    <w:aliases w:val="Char Char Char"/>
    <w:basedOn w:val="Normal"/>
    <w:uiPriority w:val="99"/>
    <w:unhideWhenUsed/>
    <w:rsid w:val="00FA44D0"/>
    <w:pPr>
      <w:spacing w:before="100" w:beforeAutospacing="1" w:after="100" w:afterAutospacing="1"/>
    </w:pPr>
  </w:style>
  <w:style w:type="character" w:styleId="PageNumber">
    <w:name w:val="page number"/>
    <w:basedOn w:val="DefaultParagraphFont"/>
    <w:rsid w:val="00FA44D0"/>
  </w:style>
  <w:style w:type="paragraph" w:styleId="BodyText">
    <w:name w:val="Body Text"/>
    <w:aliases w:val=" Char"/>
    <w:basedOn w:val="Normal"/>
    <w:link w:val="BodyTextChar1"/>
    <w:rsid w:val="00FA44D0"/>
    <w:pPr>
      <w:spacing w:after="120"/>
    </w:pPr>
  </w:style>
  <w:style w:type="character" w:customStyle="1" w:styleId="BodyTextChar">
    <w:name w:val="Body Text Char"/>
    <w:basedOn w:val="DefaultParagraphFont"/>
    <w:uiPriority w:val="99"/>
    <w:semiHidden/>
    <w:rsid w:val="00FA44D0"/>
    <w:rPr>
      <w:rFonts w:ascii="Times New Roman" w:eastAsia="Times New Roman" w:hAnsi="Times New Roman" w:cs="Times New Roman"/>
      <w:sz w:val="24"/>
      <w:szCs w:val="24"/>
    </w:rPr>
  </w:style>
  <w:style w:type="character" w:customStyle="1" w:styleId="BodyTextChar1">
    <w:name w:val="Body Text Char1"/>
    <w:aliases w:val=" Char Char"/>
    <w:link w:val="BodyText"/>
    <w:rsid w:val="00FA44D0"/>
    <w:rPr>
      <w:rFonts w:ascii="Times New Roman" w:eastAsia="Times New Roman" w:hAnsi="Times New Roman" w:cs="Times New Roman"/>
      <w:sz w:val="24"/>
      <w:szCs w:val="24"/>
    </w:rPr>
  </w:style>
  <w:style w:type="character" w:styleId="Strong">
    <w:name w:val="Strong"/>
    <w:uiPriority w:val="22"/>
    <w:qFormat/>
    <w:rsid w:val="00FA44D0"/>
    <w:rPr>
      <w:b/>
      <w:bCs/>
    </w:rPr>
  </w:style>
  <w:style w:type="paragraph" w:styleId="Footer">
    <w:name w:val="footer"/>
    <w:basedOn w:val="Normal"/>
    <w:link w:val="FooterChar"/>
    <w:uiPriority w:val="99"/>
    <w:rsid w:val="00D5522B"/>
    <w:pPr>
      <w:tabs>
        <w:tab w:val="center" w:pos="4320"/>
        <w:tab w:val="right" w:pos="8640"/>
      </w:tabs>
    </w:pPr>
    <w:rPr>
      <w:sz w:val="28"/>
      <w:szCs w:val="28"/>
    </w:rPr>
  </w:style>
  <w:style w:type="character" w:customStyle="1" w:styleId="FooterChar">
    <w:name w:val="Footer Char"/>
    <w:basedOn w:val="DefaultParagraphFont"/>
    <w:link w:val="Footer"/>
    <w:uiPriority w:val="99"/>
    <w:rsid w:val="00D5522B"/>
    <w:rPr>
      <w:rFonts w:ascii="Times New Roman" w:eastAsia="Times New Roman" w:hAnsi="Times New Roman" w:cs="Times New Roman"/>
      <w:sz w:val="28"/>
      <w:szCs w:val="28"/>
    </w:rPr>
  </w:style>
  <w:style w:type="character" w:customStyle="1" w:styleId="apple-converted-space">
    <w:name w:val="apple-converted-space"/>
    <w:basedOn w:val="DefaultParagraphFont"/>
    <w:rsid w:val="00792E69"/>
  </w:style>
  <w:style w:type="character" w:styleId="Emphasis">
    <w:name w:val="Emphasis"/>
    <w:basedOn w:val="DefaultParagraphFont"/>
    <w:uiPriority w:val="99"/>
    <w:qFormat/>
    <w:rsid w:val="00792E69"/>
    <w:rPr>
      <w:i/>
      <w:iCs/>
    </w:rPr>
  </w:style>
  <w:style w:type="paragraph" w:styleId="ListParagraph">
    <w:name w:val="List Paragraph"/>
    <w:basedOn w:val="Normal"/>
    <w:uiPriority w:val="34"/>
    <w:qFormat/>
    <w:rsid w:val="00E3621E"/>
    <w:pPr>
      <w:ind w:left="720"/>
      <w:contextualSpacing/>
    </w:pPr>
  </w:style>
  <w:style w:type="table" w:styleId="TableGrid">
    <w:name w:val="Table Grid"/>
    <w:basedOn w:val="TableNormal"/>
    <w:uiPriority w:val="59"/>
    <w:rsid w:val="003F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11486"/>
    <w:pPr>
      <w:spacing w:before="120" w:after="120" w:line="312" w:lineRule="auto"/>
    </w:pPr>
    <w:rPr>
      <w:sz w:val="28"/>
      <w:szCs w:val="22"/>
    </w:rPr>
  </w:style>
  <w:style w:type="paragraph" w:styleId="BalloonText">
    <w:name w:val="Balloon Text"/>
    <w:basedOn w:val="Normal"/>
    <w:link w:val="BalloonTextChar"/>
    <w:uiPriority w:val="99"/>
    <w:semiHidden/>
    <w:unhideWhenUsed/>
    <w:rsid w:val="003F6396"/>
    <w:rPr>
      <w:rFonts w:ascii="Tahoma" w:hAnsi="Tahoma" w:cs="Tahoma"/>
      <w:sz w:val="16"/>
      <w:szCs w:val="16"/>
    </w:rPr>
  </w:style>
  <w:style w:type="character" w:customStyle="1" w:styleId="BalloonTextChar">
    <w:name w:val="Balloon Text Char"/>
    <w:basedOn w:val="DefaultParagraphFont"/>
    <w:link w:val="BalloonText"/>
    <w:uiPriority w:val="99"/>
    <w:semiHidden/>
    <w:rsid w:val="003F6396"/>
    <w:rPr>
      <w:rFonts w:ascii="Tahoma" w:eastAsia="Times New Roman" w:hAnsi="Tahoma" w:cs="Tahoma"/>
      <w:sz w:val="16"/>
      <w:szCs w:val="16"/>
    </w:rPr>
  </w:style>
  <w:style w:type="paragraph" w:styleId="Header">
    <w:name w:val="header"/>
    <w:basedOn w:val="Normal"/>
    <w:link w:val="HeaderChar"/>
    <w:uiPriority w:val="99"/>
    <w:unhideWhenUsed/>
    <w:rsid w:val="00677671"/>
    <w:pPr>
      <w:tabs>
        <w:tab w:val="center" w:pos="4680"/>
        <w:tab w:val="right" w:pos="9360"/>
      </w:tabs>
    </w:pPr>
  </w:style>
  <w:style w:type="character" w:customStyle="1" w:styleId="HeaderChar">
    <w:name w:val="Header Char"/>
    <w:basedOn w:val="DefaultParagraphFont"/>
    <w:link w:val="Header"/>
    <w:uiPriority w:val="99"/>
    <w:rsid w:val="00677671"/>
    <w:rPr>
      <w:rFonts w:ascii="Times New Roman" w:eastAsia="Times New Roman" w:hAnsi="Times New Roman" w:cs="Times New Roman"/>
      <w:sz w:val="24"/>
      <w:szCs w:val="24"/>
    </w:rPr>
  </w:style>
  <w:style w:type="character" w:styleId="Hyperlink">
    <w:name w:val="Hyperlink"/>
    <w:rsid w:val="004234FB"/>
    <w:rPr>
      <w:color w:val="0000FF"/>
      <w:u w:val="single"/>
    </w:rPr>
  </w:style>
  <w:style w:type="paragraph" w:customStyle="1" w:styleId="Char">
    <w:name w:val="Char"/>
    <w:basedOn w:val="Normal"/>
    <w:rsid w:val="003C5EE4"/>
    <w:pPr>
      <w:pageBreakBefore/>
      <w:spacing w:before="100" w:beforeAutospacing="1" w:after="100" w:afterAutospacing="1"/>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4D0"/>
    <w:pPr>
      <w:keepNext/>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4D0"/>
    <w:rPr>
      <w:rFonts w:ascii=".VnTime" w:eastAsia="Times New Roman" w:hAnsi=".VnTime" w:cs="Times New Roman"/>
      <w:sz w:val="28"/>
      <w:szCs w:val="24"/>
    </w:rPr>
  </w:style>
  <w:style w:type="paragraph" w:styleId="BodyTextIndent">
    <w:name w:val="Body Text Indent"/>
    <w:basedOn w:val="Normal"/>
    <w:link w:val="BodyTextIndentChar"/>
    <w:rsid w:val="00FA44D0"/>
    <w:pPr>
      <w:spacing w:after="120"/>
      <w:ind w:left="360"/>
    </w:pPr>
  </w:style>
  <w:style w:type="character" w:customStyle="1" w:styleId="BodyTextIndentChar">
    <w:name w:val="Body Text Indent Char"/>
    <w:basedOn w:val="DefaultParagraphFont"/>
    <w:link w:val="BodyTextIndent"/>
    <w:rsid w:val="00FA44D0"/>
    <w:rPr>
      <w:rFonts w:ascii="Times New Roman" w:eastAsia="Times New Roman" w:hAnsi="Times New Roman" w:cs="Times New Roman"/>
      <w:sz w:val="24"/>
      <w:szCs w:val="24"/>
    </w:rPr>
  </w:style>
  <w:style w:type="paragraph" w:styleId="NormalWeb">
    <w:name w:val="Normal (Web)"/>
    <w:aliases w:val="Char Char Char"/>
    <w:basedOn w:val="Normal"/>
    <w:uiPriority w:val="99"/>
    <w:unhideWhenUsed/>
    <w:rsid w:val="00FA44D0"/>
    <w:pPr>
      <w:spacing w:before="100" w:beforeAutospacing="1" w:after="100" w:afterAutospacing="1"/>
    </w:pPr>
  </w:style>
  <w:style w:type="character" w:styleId="PageNumber">
    <w:name w:val="page number"/>
    <w:basedOn w:val="DefaultParagraphFont"/>
    <w:rsid w:val="00FA44D0"/>
  </w:style>
  <w:style w:type="paragraph" w:styleId="BodyText">
    <w:name w:val="Body Text"/>
    <w:aliases w:val=" Char"/>
    <w:basedOn w:val="Normal"/>
    <w:link w:val="BodyTextChar1"/>
    <w:rsid w:val="00FA44D0"/>
    <w:pPr>
      <w:spacing w:after="120"/>
    </w:pPr>
  </w:style>
  <w:style w:type="character" w:customStyle="1" w:styleId="BodyTextChar">
    <w:name w:val="Body Text Char"/>
    <w:basedOn w:val="DefaultParagraphFont"/>
    <w:uiPriority w:val="99"/>
    <w:semiHidden/>
    <w:rsid w:val="00FA44D0"/>
    <w:rPr>
      <w:rFonts w:ascii="Times New Roman" w:eastAsia="Times New Roman" w:hAnsi="Times New Roman" w:cs="Times New Roman"/>
      <w:sz w:val="24"/>
      <w:szCs w:val="24"/>
    </w:rPr>
  </w:style>
  <w:style w:type="character" w:customStyle="1" w:styleId="BodyTextChar1">
    <w:name w:val="Body Text Char1"/>
    <w:aliases w:val=" Char Char"/>
    <w:link w:val="BodyText"/>
    <w:rsid w:val="00FA44D0"/>
    <w:rPr>
      <w:rFonts w:ascii="Times New Roman" w:eastAsia="Times New Roman" w:hAnsi="Times New Roman" w:cs="Times New Roman"/>
      <w:sz w:val="24"/>
      <w:szCs w:val="24"/>
    </w:rPr>
  </w:style>
  <w:style w:type="character" w:styleId="Strong">
    <w:name w:val="Strong"/>
    <w:uiPriority w:val="22"/>
    <w:qFormat/>
    <w:rsid w:val="00FA44D0"/>
    <w:rPr>
      <w:b/>
      <w:bCs/>
    </w:rPr>
  </w:style>
  <w:style w:type="paragraph" w:styleId="Footer">
    <w:name w:val="footer"/>
    <w:basedOn w:val="Normal"/>
    <w:link w:val="FooterChar"/>
    <w:uiPriority w:val="99"/>
    <w:rsid w:val="00D5522B"/>
    <w:pPr>
      <w:tabs>
        <w:tab w:val="center" w:pos="4320"/>
        <w:tab w:val="right" w:pos="8640"/>
      </w:tabs>
    </w:pPr>
    <w:rPr>
      <w:sz w:val="28"/>
      <w:szCs w:val="28"/>
    </w:rPr>
  </w:style>
  <w:style w:type="character" w:customStyle="1" w:styleId="FooterChar">
    <w:name w:val="Footer Char"/>
    <w:basedOn w:val="DefaultParagraphFont"/>
    <w:link w:val="Footer"/>
    <w:uiPriority w:val="99"/>
    <w:rsid w:val="00D5522B"/>
    <w:rPr>
      <w:rFonts w:ascii="Times New Roman" w:eastAsia="Times New Roman" w:hAnsi="Times New Roman" w:cs="Times New Roman"/>
      <w:sz w:val="28"/>
      <w:szCs w:val="28"/>
    </w:rPr>
  </w:style>
  <w:style w:type="character" w:customStyle="1" w:styleId="apple-converted-space">
    <w:name w:val="apple-converted-space"/>
    <w:basedOn w:val="DefaultParagraphFont"/>
    <w:rsid w:val="00792E69"/>
  </w:style>
  <w:style w:type="character" w:styleId="Emphasis">
    <w:name w:val="Emphasis"/>
    <w:basedOn w:val="DefaultParagraphFont"/>
    <w:uiPriority w:val="99"/>
    <w:qFormat/>
    <w:rsid w:val="00792E69"/>
    <w:rPr>
      <w:i/>
      <w:iCs/>
    </w:rPr>
  </w:style>
  <w:style w:type="paragraph" w:styleId="ListParagraph">
    <w:name w:val="List Paragraph"/>
    <w:basedOn w:val="Normal"/>
    <w:uiPriority w:val="34"/>
    <w:qFormat/>
    <w:rsid w:val="00E3621E"/>
    <w:pPr>
      <w:ind w:left="720"/>
      <w:contextualSpacing/>
    </w:pPr>
  </w:style>
  <w:style w:type="table" w:styleId="TableGrid">
    <w:name w:val="Table Grid"/>
    <w:basedOn w:val="TableNormal"/>
    <w:uiPriority w:val="59"/>
    <w:rsid w:val="003F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11486"/>
    <w:pPr>
      <w:spacing w:before="120" w:after="120" w:line="312" w:lineRule="auto"/>
    </w:pPr>
    <w:rPr>
      <w:sz w:val="28"/>
      <w:szCs w:val="22"/>
    </w:rPr>
  </w:style>
  <w:style w:type="paragraph" w:styleId="BalloonText">
    <w:name w:val="Balloon Text"/>
    <w:basedOn w:val="Normal"/>
    <w:link w:val="BalloonTextChar"/>
    <w:uiPriority w:val="99"/>
    <w:semiHidden/>
    <w:unhideWhenUsed/>
    <w:rsid w:val="003F6396"/>
    <w:rPr>
      <w:rFonts w:ascii="Tahoma" w:hAnsi="Tahoma" w:cs="Tahoma"/>
      <w:sz w:val="16"/>
      <w:szCs w:val="16"/>
    </w:rPr>
  </w:style>
  <w:style w:type="character" w:customStyle="1" w:styleId="BalloonTextChar">
    <w:name w:val="Balloon Text Char"/>
    <w:basedOn w:val="DefaultParagraphFont"/>
    <w:link w:val="BalloonText"/>
    <w:uiPriority w:val="99"/>
    <w:semiHidden/>
    <w:rsid w:val="003F6396"/>
    <w:rPr>
      <w:rFonts w:ascii="Tahoma" w:eastAsia="Times New Roman" w:hAnsi="Tahoma" w:cs="Tahoma"/>
      <w:sz w:val="16"/>
      <w:szCs w:val="16"/>
    </w:rPr>
  </w:style>
  <w:style w:type="paragraph" w:styleId="Header">
    <w:name w:val="header"/>
    <w:basedOn w:val="Normal"/>
    <w:link w:val="HeaderChar"/>
    <w:uiPriority w:val="99"/>
    <w:unhideWhenUsed/>
    <w:rsid w:val="00677671"/>
    <w:pPr>
      <w:tabs>
        <w:tab w:val="center" w:pos="4680"/>
        <w:tab w:val="right" w:pos="9360"/>
      </w:tabs>
    </w:pPr>
  </w:style>
  <w:style w:type="character" w:customStyle="1" w:styleId="HeaderChar">
    <w:name w:val="Header Char"/>
    <w:basedOn w:val="DefaultParagraphFont"/>
    <w:link w:val="Header"/>
    <w:uiPriority w:val="99"/>
    <w:rsid w:val="00677671"/>
    <w:rPr>
      <w:rFonts w:ascii="Times New Roman" w:eastAsia="Times New Roman" w:hAnsi="Times New Roman" w:cs="Times New Roman"/>
      <w:sz w:val="24"/>
      <w:szCs w:val="24"/>
    </w:rPr>
  </w:style>
  <w:style w:type="character" w:styleId="Hyperlink">
    <w:name w:val="Hyperlink"/>
    <w:rsid w:val="004234FB"/>
    <w:rPr>
      <w:color w:val="0000FF"/>
      <w:u w:val="single"/>
    </w:rPr>
  </w:style>
  <w:style w:type="paragraph" w:customStyle="1" w:styleId="Char">
    <w:name w:val="Char"/>
    <w:basedOn w:val="Normal"/>
    <w:rsid w:val="003C5EE4"/>
    <w:pPr>
      <w:pageBreakBefore/>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55343233">
      <w:bodyDiv w:val="1"/>
      <w:marLeft w:val="0"/>
      <w:marRight w:val="0"/>
      <w:marTop w:val="0"/>
      <w:marBottom w:val="0"/>
      <w:divBdr>
        <w:top w:val="none" w:sz="0" w:space="0" w:color="auto"/>
        <w:left w:val="none" w:sz="0" w:space="0" w:color="auto"/>
        <w:bottom w:val="none" w:sz="0" w:space="0" w:color="auto"/>
        <w:right w:val="none" w:sz="0" w:space="0" w:color="auto"/>
      </w:divBdr>
    </w:div>
    <w:div w:id="267739851">
      <w:bodyDiv w:val="1"/>
      <w:marLeft w:val="0"/>
      <w:marRight w:val="0"/>
      <w:marTop w:val="0"/>
      <w:marBottom w:val="0"/>
      <w:divBdr>
        <w:top w:val="none" w:sz="0" w:space="0" w:color="auto"/>
        <w:left w:val="none" w:sz="0" w:space="0" w:color="auto"/>
        <w:bottom w:val="none" w:sz="0" w:space="0" w:color="auto"/>
        <w:right w:val="none" w:sz="0" w:space="0" w:color="auto"/>
      </w:divBdr>
    </w:div>
    <w:div w:id="1004089138">
      <w:bodyDiv w:val="1"/>
      <w:marLeft w:val="0"/>
      <w:marRight w:val="0"/>
      <w:marTop w:val="0"/>
      <w:marBottom w:val="0"/>
      <w:divBdr>
        <w:top w:val="none" w:sz="0" w:space="0" w:color="auto"/>
        <w:left w:val="none" w:sz="0" w:space="0" w:color="auto"/>
        <w:bottom w:val="none" w:sz="0" w:space="0" w:color="auto"/>
        <w:right w:val="none" w:sz="0" w:space="0" w:color="auto"/>
      </w:divBdr>
    </w:div>
    <w:div w:id="1135760328">
      <w:bodyDiv w:val="1"/>
      <w:marLeft w:val="0"/>
      <w:marRight w:val="0"/>
      <w:marTop w:val="0"/>
      <w:marBottom w:val="0"/>
      <w:divBdr>
        <w:top w:val="none" w:sz="0" w:space="0" w:color="auto"/>
        <w:left w:val="none" w:sz="0" w:space="0" w:color="auto"/>
        <w:bottom w:val="none" w:sz="0" w:space="0" w:color="auto"/>
        <w:right w:val="none" w:sz="0" w:space="0" w:color="auto"/>
      </w:divBdr>
    </w:div>
    <w:div w:id="12403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308E-0EF1-4720-A3A3-BB60748A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801</cp:revision>
  <cp:lastPrinted>2018-05-29T09:07:00Z</cp:lastPrinted>
  <dcterms:created xsi:type="dcterms:W3CDTF">2018-05-08T03:38:00Z</dcterms:created>
  <dcterms:modified xsi:type="dcterms:W3CDTF">2018-05-29T09:09:00Z</dcterms:modified>
</cp:coreProperties>
</file>