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28E" w:rsidRPr="00CE6B90" w:rsidRDefault="00C76350" w:rsidP="00D12414">
      <w:pPr>
        <w:jc w:val="center"/>
        <w:rPr>
          <w:b/>
          <w:sz w:val="28"/>
          <w:szCs w:val="28"/>
        </w:rPr>
      </w:pPr>
      <w:r>
        <w:rPr>
          <w:b/>
          <w:sz w:val="28"/>
          <w:szCs w:val="28"/>
        </w:rPr>
        <w:t>DANH MỤC</w:t>
      </w:r>
      <w:r w:rsidR="00D5522B" w:rsidRPr="00CE6B90">
        <w:rPr>
          <w:b/>
          <w:sz w:val="28"/>
          <w:szCs w:val="28"/>
        </w:rPr>
        <w:t xml:space="preserve"> </w:t>
      </w:r>
      <w:r w:rsidR="007F628E" w:rsidRPr="00CE6B90">
        <w:rPr>
          <w:b/>
          <w:sz w:val="28"/>
          <w:szCs w:val="28"/>
        </w:rPr>
        <w:t>TTHC MỚI BAN HÀNH; TTHC SỬA ĐỔI, BỔ SUNG, THAY THẾ; TTHC BỊ BÃI BỎ THU</w:t>
      </w:r>
      <w:r w:rsidR="00E822AD" w:rsidRPr="00CE6B90">
        <w:rPr>
          <w:b/>
          <w:sz w:val="28"/>
          <w:szCs w:val="28"/>
        </w:rPr>
        <w:t>Ộ</w:t>
      </w:r>
      <w:r w:rsidR="007F628E" w:rsidRPr="00CE6B90">
        <w:rPr>
          <w:b/>
          <w:sz w:val="28"/>
          <w:szCs w:val="28"/>
        </w:rPr>
        <w:t xml:space="preserve">C </w:t>
      </w:r>
      <w:r w:rsidR="00D5522B" w:rsidRPr="00CE6B90">
        <w:rPr>
          <w:b/>
          <w:sz w:val="28"/>
          <w:szCs w:val="28"/>
        </w:rPr>
        <w:t>THẨM QUYỀN GIẢI QUYẾT</w:t>
      </w:r>
      <w:r w:rsidR="00446DBD">
        <w:rPr>
          <w:b/>
          <w:sz w:val="28"/>
          <w:szCs w:val="28"/>
        </w:rPr>
        <w:t xml:space="preserve"> </w:t>
      </w:r>
      <w:r w:rsidR="00D5522B" w:rsidRPr="00CE6B90">
        <w:rPr>
          <w:b/>
          <w:sz w:val="28"/>
          <w:szCs w:val="28"/>
        </w:rPr>
        <w:t>CỦA SỞ CÔNG THƯ</w:t>
      </w:r>
      <w:r w:rsidR="007F628E" w:rsidRPr="00CE6B90">
        <w:rPr>
          <w:b/>
          <w:sz w:val="28"/>
          <w:szCs w:val="28"/>
        </w:rPr>
        <w:t>ƠNG,</w:t>
      </w:r>
      <w:r w:rsidR="00F03C98">
        <w:rPr>
          <w:b/>
          <w:sz w:val="28"/>
          <w:szCs w:val="28"/>
        </w:rPr>
        <w:t xml:space="preserve"> </w:t>
      </w:r>
      <w:r w:rsidR="00F74488" w:rsidRPr="00CE6B90">
        <w:rPr>
          <w:b/>
          <w:sz w:val="28"/>
          <w:szCs w:val="28"/>
        </w:rPr>
        <w:t>UBND CẤP HUYỆN</w:t>
      </w:r>
      <w:r w:rsidR="00CF4E5A" w:rsidRPr="00CE6B90">
        <w:rPr>
          <w:b/>
          <w:sz w:val="28"/>
          <w:szCs w:val="28"/>
          <w:lang w:val="vi-VN"/>
        </w:rPr>
        <w:br/>
      </w:r>
      <w:r w:rsidR="002646C7" w:rsidRPr="00CE6B90">
        <w:rPr>
          <w:b/>
          <w:sz w:val="28"/>
          <w:szCs w:val="28"/>
        </w:rPr>
        <w:t>TRÊN ĐỊA BÀN</w:t>
      </w:r>
      <w:r w:rsidR="00D5522B" w:rsidRPr="00CE6B90">
        <w:rPr>
          <w:b/>
          <w:sz w:val="28"/>
          <w:szCs w:val="28"/>
        </w:rPr>
        <w:t xml:space="preserve"> TỈNH ĐẮK LẮK</w:t>
      </w:r>
    </w:p>
    <w:p w:rsidR="00D5522B" w:rsidRPr="00CE6B90" w:rsidRDefault="00A17582" w:rsidP="00EE3539">
      <w:pPr>
        <w:spacing w:after="120"/>
        <w:jc w:val="center"/>
        <w:rPr>
          <w:i/>
          <w:sz w:val="28"/>
          <w:szCs w:val="28"/>
        </w:rPr>
      </w:pPr>
      <w:r>
        <w:rPr>
          <w:i/>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83.7pt;margin-top:21.75pt;width:173.3pt;height:0;z-index:251658240" o:connectortype="straight"/>
        </w:pict>
      </w:r>
      <w:r w:rsidR="00D5522B" w:rsidRPr="00CE6B90">
        <w:rPr>
          <w:i/>
          <w:sz w:val="28"/>
          <w:szCs w:val="28"/>
        </w:rPr>
        <w:t xml:space="preserve">(Kèm </w:t>
      </w:r>
      <w:proofErr w:type="gramStart"/>
      <w:r w:rsidR="00D5522B" w:rsidRPr="00CE6B90">
        <w:rPr>
          <w:i/>
          <w:sz w:val="28"/>
          <w:szCs w:val="28"/>
        </w:rPr>
        <w:t>theo</w:t>
      </w:r>
      <w:proofErr w:type="gramEnd"/>
      <w:r w:rsidR="00D5522B" w:rsidRPr="00CE6B90">
        <w:rPr>
          <w:i/>
          <w:sz w:val="28"/>
          <w:szCs w:val="28"/>
        </w:rPr>
        <w:t xml:space="preserve"> Quyết định số </w:t>
      </w:r>
      <w:r w:rsidR="00F626DB">
        <w:rPr>
          <w:i/>
          <w:sz w:val="28"/>
          <w:szCs w:val="28"/>
        </w:rPr>
        <w:t xml:space="preserve">      </w:t>
      </w:r>
      <w:r w:rsidR="00F30C5D" w:rsidRPr="00CE6B90">
        <w:rPr>
          <w:i/>
          <w:sz w:val="28"/>
          <w:szCs w:val="28"/>
        </w:rPr>
        <w:t xml:space="preserve">  /QĐ-UBND ngày      /5</w:t>
      </w:r>
      <w:r w:rsidR="00D5522B" w:rsidRPr="00CE6B90">
        <w:rPr>
          <w:i/>
          <w:sz w:val="28"/>
          <w:szCs w:val="28"/>
        </w:rPr>
        <w:t>/2018 của Chủ tịch UBND tỉnh)</w:t>
      </w:r>
    </w:p>
    <w:p w:rsidR="00A841FC" w:rsidRDefault="00A841FC" w:rsidP="00EE3539">
      <w:pPr>
        <w:spacing w:after="120"/>
        <w:jc w:val="center"/>
        <w:rPr>
          <w:b/>
          <w:sz w:val="28"/>
          <w:szCs w:val="28"/>
        </w:rPr>
      </w:pPr>
    </w:p>
    <w:p w:rsidR="00B81AB1" w:rsidRPr="00CE6B90" w:rsidRDefault="00274EE6" w:rsidP="00274EE6">
      <w:pPr>
        <w:spacing w:after="120"/>
        <w:rPr>
          <w:b/>
          <w:sz w:val="28"/>
          <w:szCs w:val="28"/>
        </w:rPr>
      </w:pPr>
      <w:r>
        <w:rPr>
          <w:b/>
          <w:sz w:val="28"/>
          <w:szCs w:val="28"/>
        </w:rPr>
        <w:t xml:space="preserve">A. </w:t>
      </w:r>
      <w:r w:rsidRPr="00CE6B90">
        <w:rPr>
          <w:b/>
          <w:sz w:val="28"/>
          <w:szCs w:val="28"/>
        </w:rPr>
        <w:t xml:space="preserve">DANH MỤC TTHC MỚI BAN </w:t>
      </w:r>
      <w:r>
        <w:rPr>
          <w:b/>
          <w:sz w:val="28"/>
          <w:szCs w:val="28"/>
        </w:rPr>
        <w:t>HÀNH</w:t>
      </w:r>
    </w:p>
    <w:p w:rsidR="00AE2430" w:rsidRPr="00CE6B90" w:rsidRDefault="00B71D52" w:rsidP="00CC06E6">
      <w:pPr>
        <w:spacing w:before="120" w:after="120"/>
        <w:rPr>
          <w:b/>
          <w:sz w:val="28"/>
          <w:szCs w:val="28"/>
        </w:rPr>
      </w:pPr>
      <w:r w:rsidRPr="00CE6B90">
        <w:rPr>
          <w:b/>
          <w:sz w:val="28"/>
          <w:szCs w:val="28"/>
        </w:rPr>
        <w:t>A</w:t>
      </w:r>
      <w:r w:rsidR="00380441">
        <w:rPr>
          <w:b/>
          <w:sz w:val="28"/>
          <w:szCs w:val="28"/>
        </w:rPr>
        <w:t>1</w:t>
      </w:r>
      <w:r w:rsidR="00783AFD">
        <w:rPr>
          <w:b/>
          <w:sz w:val="28"/>
          <w:szCs w:val="28"/>
        </w:rPr>
        <w:t>.</w:t>
      </w:r>
      <w:r w:rsidR="004140E1">
        <w:rPr>
          <w:b/>
          <w:sz w:val="28"/>
          <w:szCs w:val="28"/>
        </w:rPr>
        <w:t xml:space="preserve"> </w:t>
      </w:r>
      <w:r w:rsidR="00C06B01">
        <w:rPr>
          <w:b/>
          <w:sz w:val="28"/>
          <w:szCs w:val="28"/>
        </w:rPr>
        <w:t>THUỘC THẨM QUYỀN GIẢI QUYẾ</w:t>
      </w:r>
      <w:r w:rsidR="00AE2430" w:rsidRPr="00CE6B90">
        <w:rPr>
          <w:b/>
          <w:sz w:val="28"/>
          <w:szCs w:val="28"/>
        </w:rPr>
        <w:t>T CỦA SỞ CÔNG THƯƠNG</w:t>
      </w:r>
    </w:p>
    <w:p w:rsidR="00DC6ABF" w:rsidRPr="00CE6B90" w:rsidRDefault="00DC6ABF" w:rsidP="00424A14">
      <w:pPr>
        <w:spacing w:before="120"/>
        <w:rPr>
          <w:b/>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1984"/>
        <w:gridCol w:w="2410"/>
        <w:gridCol w:w="2694"/>
        <w:gridCol w:w="4819"/>
      </w:tblGrid>
      <w:tr w:rsidR="00020981" w:rsidRPr="00CE6B90" w:rsidTr="000B513A">
        <w:trPr>
          <w:trHeight w:val="550"/>
          <w:tblHeader/>
        </w:trPr>
        <w:tc>
          <w:tcPr>
            <w:tcW w:w="709" w:type="dxa"/>
            <w:tcBorders>
              <w:bottom w:val="single" w:sz="4" w:space="0" w:color="auto"/>
            </w:tcBorders>
            <w:shd w:val="clear" w:color="auto" w:fill="auto"/>
            <w:vAlign w:val="center"/>
          </w:tcPr>
          <w:p w:rsidR="00A54862" w:rsidRPr="00CE6B90" w:rsidRDefault="00A54862" w:rsidP="00474270">
            <w:pPr>
              <w:spacing w:before="120"/>
              <w:jc w:val="center"/>
              <w:rPr>
                <w:b/>
              </w:rPr>
            </w:pPr>
            <w:r w:rsidRPr="00CE6B90">
              <w:rPr>
                <w:b/>
              </w:rPr>
              <w:t>STT</w:t>
            </w:r>
          </w:p>
        </w:tc>
        <w:tc>
          <w:tcPr>
            <w:tcW w:w="1985" w:type="dxa"/>
            <w:tcBorders>
              <w:bottom w:val="single" w:sz="4" w:space="0" w:color="auto"/>
            </w:tcBorders>
            <w:shd w:val="clear" w:color="auto" w:fill="auto"/>
            <w:vAlign w:val="center"/>
          </w:tcPr>
          <w:p w:rsidR="00A54862" w:rsidRPr="00CE6B90" w:rsidRDefault="00A54862" w:rsidP="00BC0143">
            <w:pPr>
              <w:spacing w:before="120"/>
              <w:jc w:val="center"/>
              <w:rPr>
                <w:b/>
              </w:rPr>
            </w:pPr>
            <w:r w:rsidRPr="00CE6B90">
              <w:rPr>
                <w:b/>
              </w:rPr>
              <w:t xml:space="preserve">Tên thủ tục </w:t>
            </w:r>
            <w:r w:rsidR="0034018E">
              <w:rPr>
                <w:b/>
              </w:rPr>
              <w:t xml:space="preserve">     </w:t>
            </w:r>
            <w:r w:rsidRPr="00CE6B90">
              <w:rPr>
                <w:b/>
              </w:rPr>
              <w:t>hành chính</w:t>
            </w:r>
          </w:p>
        </w:tc>
        <w:tc>
          <w:tcPr>
            <w:tcW w:w="1984" w:type="dxa"/>
            <w:tcBorders>
              <w:bottom w:val="single" w:sz="4" w:space="0" w:color="auto"/>
            </w:tcBorders>
            <w:shd w:val="clear" w:color="auto" w:fill="auto"/>
            <w:vAlign w:val="center"/>
          </w:tcPr>
          <w:p w:rsidR="00A54862" w:rsidRPr="00CE6B90" w:rsidRDefault="00A54862" w:rsidP="00474270">
            <w:pPr>
              <w:spacing w:before="120"/>
              <w:jc w:val="center"/>
              <w:rPr>
                <w:b/>
              </w:rPr>
            </w:pPr>
            <w:r w:rsidRPr="00CE6B90">
              <w:rPr>
                <w:b/>
              </w:rPr>
              <w:t xml:space="preserve">Thời gian </w:t>
            </w:r>
            <w:r w:rsidR="0034018E">
              <w:rPr>
                <w:b/>
              </w:rPr>
              <w:t xml:space="preserve">                    </w:t>
            </w:r>
            <w:r w:rsidRPr="00CE6B90">
              <w:rPr>
                <w:b/>
              </w:rPr>
              <w:t>giải quyết</w:t>
            </w:r>
          </w:p>
        </w:tc>
        <w:tc>
          <w:tcPr>
            <w:tcW w:w="2410" w:type="dxa"/>
            <w:tcBorders>
              <w:bottom w:val="single" w:sz="4" w:space="0" w:color="auto"/>
            </w:tcBorders>
            <w:shd w:val="clear" w:color="auto" w:fill="auto"/>
            <w:vAlign w:val="center"/>
          </w:tcPr>
          <w:p w:rsidR="00A54862" w:rsidRPr="00CE6B90" w:rsidRDefault="00A54862" w:rsidP="00474270">
            <w:pPr>
              <w:spacing w:before="120"/>
              <w:jc w:val="center"/>
              <w:rPr>
                <w:b/>
              </w:rPr>
            </w:pPr>
            <w:r w:rsidRPr="00CE6B90">
              <w:rPr>
                <w:b/>
              </w:rPr>
              <w:t>Địa điểm</w:t>
            </w:r>
            <w:r w:rsidR="008E0FF7">
              <w:rPr>
                <w:b/>
              </w:rPr>
              <w:t xml:space="preserve"> </w:t>
            </w:r>
            <w:r w:rsidRPr="00CE6B90">
              <w:rPr>
                <w:b/>
              </w:rPr>
              <w:t>thực hiện</w:t>
            </w:r>
          </w:p>
        </w:tc>
        <w:tc>
          <w:tcPr>
            <w:tcW w:w="2694" w:type="dxa"/>
            <w:tcBorders>
              <w:bottom w:val="single" w:sz="4" w:space="0" w:color="auto"/>
            </w:tcBorders>
            <w:shd w:val="clear" w:color="auto" w:fill="auto"/>
            <w:vAlign w:val="center"/>
          </w:tcPr>
          <w:p w:rsidR="00A54862" w:rsidRPr="00CE6B90" w:rsidRDefault="00A54862" w:rsidP="00474270">
            <w:pPr>
              <w:spacing w:before="120"/>
              <w:jc w:val="center"/>
              <w:rPr>
                <w:b/>
              </w:rPr>
            </w:pPr>
            <w:r w:rsidRPr="00CE6B90">
              <w:rPr>
                <w:b/>
              </w:rPr>
              <w:t>Phí, lệ phí</w:t>
            </w:r>
          </w:p>
        </w:tc>
        <w:tc>
          <w:tcPr>
            <w:tcW w:w="4819" w:type="dxa"/>
            <w:tcBorders>
              <w:bottom w:val="single" w:sz="4" w:space="0" w:color="auto"/>
            </w:tcBorders>
            <w:shd w:val="clear" w:color="auto" w:fill="auto"/>
            <w:vAlign w:val="center"/>
          </w:tcPr>
          <w:p w:rsidR="00A54862" w:rsidRPr="00CE6B90" w:rsidRDefault="00A54862" w:rsidP="00474270">
            <w:pPr>
              <w:spacing w:before="120"/>
              <w:jc w:val="center"/>
              <w:rPr>
                <w:b/>
              </w:rPr>
            </w:pPr>
            <w:r w:rsidRPr="00CE6B90">
              <w:rPr>
                <w:b/>
              </w:rPr>
              <w:t>Căn cứ pháp lý</w:t>
            </w:r>
          </w:p>
        </w:tc>
      </w:tr>
      <w:tr w:rsidR="004A4860" w:rsidRPr="00CE6B90" w:rsidTr="00590715">
        <w:trPr>
          <w:trHeight w:val="569"/>
        </w:trPr>
        <w:tc>
          <w:tcPr>
            <w:tcW w:w="14601" w:type="dxa"/>
            <w:gridSpan w:val="6"/>
            <w:shd w:val="clear" w:color="auto" w:fill="auto"/>
            <w:vAlign w:val="center"/>
          </w:tcPr>
          <w:p w:rsidR="004A4860" w:rsidRPr="00CE6B90" w:rsidRDefault="00590715" w:rsidP="00590715">
            <w:pPr>
              <w:pStyle w:val="Footer"/>
              <w:keepNext/>
              <w:tabs>
                <w:tab w:val="clear" w:pos="4320"/>
                <w:tab w:val="clear" w:pos="8640"/>
              </w:tabs>
              <w:rPr>
                <w:sz w:val="24"/>
                <w:szCs w:val="24"/>
              </w:rPr>
            </w:pPr>
            <w:r>
              <w:rPr>
                <w:b/>
                <w:sz w:val="24"/>
                <w:szCs w:val="24"/>
              </w:rPr>
              <w:t xml:space="preserve">I. </w:t>
            </w:r>
            <w:r w:rsidR="004A4860" w:rsidRPr="00CE6B90">
              <w:rPr>
                <w:b/>
                <w:sz w:val="24"/>
                <w:szCs w:val="24"/>
              </w:rPr>
              <w:t>Lĩnh vực lưu thông hàng hoá trong nước</w:t>
            </w:r>
          </w:p>
        </w:tc>
      </w:tr>
      <w:tr w:rsidR="00020981" w:rsidRPr="00CE6B90" w:rsidTr="000B513A">
        <w:tc>
          <w:tcPr>
            <w:tcW w:w="709" w:type="dxa"/>
            <w:shd w:val="clear" w:color="auto" w:fill="auto"/>
            <w:vAlign w:val="center"/>
          </w:tcPr>
          <w:p w:rsidR="00A54862" w:rsidRPr="00CE6B90" w:rsidRDefault="00A54862" w:rsidP="00D765F9">
            <w:pPr>
              <w:jc w:val="center"/>
            </w:pPr>
            <w:r w:rsidRPr="00CE6B90">
              <w:t>1</w:t>
            </w:r>
          </w:p>
        </w:tc>
        <w:tc>
          <w:tcPr>
            <w:tcW w:w="1985" w:type="dxa"/>
            <w:shd w:val="clear" w:color="auto" w:fill="auto"/>
            <w:vAlign w:val="center"/>
          </w:tcPr>
          <w:p w:rsidR="00A54862" w:rsidRPr="00CE6B90" w:rsidRDefault="0028188D" w:rsidP="00BC0143">
            <w:pPr>
              <w:tabs>
                <w:tab w:val="left" w:pos="147"/>
              </w:tabs>
              <w:jc w:val="both"/>
            </w:pPr>
            <w:r>
              <w:t>Cấp G</w:t>
            </w:r>
            <w:r w:rsidR="00B31EFE">
              <w:t>i</w:t>
            </w:r>
            <w:r w:rsidR="00A54862" w:rsidRPr="00CE6B90">
              <w:t>ấy phép bán buôn rượu trên địa</w:t>
            </w:r>
            <w:r w:rsidR="00C263E0" w:rsidRPr="00CE6B90">
              <w:t xml:space="preserve"> bàn tỉnh, thành phố trực thuộc</w:t>
            </w:r>
            <w:r w:rsidR="00206389" w:rsidRPr="00CE6B90">
              <w:t xml:space="preserve"> </w:t>
            </w:r>
            <w:r w:rsidR="00A54862" w:rsidRPr="00CE6B90">
              <w:t>trung ương</w:t>
            </w:r>
          </w:p>
        </w:tc>
        <w:tc>
          <w:tcPr>
            <w:tcW w:w="1984" w:type="dxa"/>
            <w:shd w:val="clear" w:color="auto" w:fill="auto"/>
            <w:vAlign w:val="center"/>
          </w:tcPr>
          <w:p w:rsidR="00A54862" w:rsidRPr="00CE6B90" w:rsidRDefault="00A54862" w:rsidP="00BA2634">
            <w:pPr>
              <w:jc w:val="both"/>
              <w:rPr>
                <w:b/>
              </w:rPr>
            </w:pPr>
            <w:r w:rsidRPr="00CE6B90">
              <w:rPr>
                <w:bCs/>
              </w:rPr>
              <w:t xml:space="preserve">15 </w:t>
            </w:r>
            <w:r w:rsidRPr="00CE6B90">
              <w:rPr>
                <w:bCs/>
                <w:lang w:val="vi-VN"/>
              </w:rPr>
              <w:t>ngày làm việc</w:t>
            </w:r>
            <w:r w:rsidR="00A94F4F" w:rsidRPr="00CE6B90">
              <w:rPr>
                <w:bCs/>
              </w:rPr>
              <w:t xml:space="preserve"> kể từ ngày nhận đủ hồ sơ hợp lệ</w:t>
            </w:r>
          </w:p>
        </w:tc>
        <w:tc>
          <w:tcPr>
            <w:tcW w:w="2410" w:type="dxa"/>
            <w:shd w:val="clear" w:color="auto" w:fill="auto"/>
            <w:vAlign w:val="center"/>
          </w:tcPr>
          <w:p w:rsidR="00A54862" w:rsidRPr="00CE6B90" w:rsidRDefault="00BE48B7" w:rsidP="00BA2634">
            <w:pPr>
              <w:jc w:val="both"/>
              <w:rPr>
                <w:bCs/>
              </w:rPr>
            </w:pPr>
            <w:r w:rsidRPr="00CE6B90">
              <w:rPr>
                <w:bCs/>
              </w:rPr>
              <w:t xml:space="preserve">Bộ phận tiếp nhận và trả kết quả của </w:t>
            </w:r>
            <w:r w:rsidR="00A54862" w:rsidRPr="00CE6B90">
              <w:rPr>
                <w:bCs/>
              </w:rPr>
              <w:t>Sở Công Thương</w:t>
            </w:r>
            <w:r w:rsidR="00F839D0" w:rsidRPr="00CE6B90">
              <w:rPr>
                <w:bCs/>
              </w:rPr>
              <w:t>,</w:t>
            </w:r>
            <w:r w:rsidR="00D10EA3" w:rsidRPr="00CE6B90">
              <w:rPr>
                <w:bCs/>
              </w:rPr>
              <w:t xml:space="preserve"> </w:t>
            </w:r>
            <w:r w:rsidR="00A54862" w:rsidRPr="00CE6B90">
              <w:rPr>
                <w:bCs/>
              </w:rPr>
              <w:t xml:space="preserve">số </w:t>
            </w:r>
            <w:r w:rsidR="00A54862" w:rsidRPr="00CE6B90">
              <w:rPr>
                <w:bCs/>
                <w:lang w:val="vi-VN"/>
              </w:rPr>
              <w:t>49 Nguyễn Tất Thành,</w:t>
            </w:r>
            <w:r w:rsidR="00FF03AB" w:rsidRPr="00CE6B90">
              <w:rPr>
                <w:bCs/>
              </w:rPr>
              <w:t xml:space="preserve"> p</w:t>
            </w:r>
            <w:r w:rsidR="00FB7C54" w:rsidRPr="00CE6B90">
              <w:rPr>
                <w:bCs/>
              </w:rPr>
              <w:t>hường Tân An,</w:t>
            </w:r>
            <w:r w:rsidR="00D10EA3" w:rsidRPr="00CE6B90">
              <w:rPr>
                <w:bCs/>
              </w:rPr>
              <w:t xml:space="preserve"> </w:t>
            </w:r>
            <w:r w:rsidR="00FF03AB" w:rsidRPr="00CE6B90">
              <w:rPr>
                <w:bCs/>
              </w:rPr>
              <w:t>t</w:t>
            </w:r>
            <w:r w:rsidR="00E63A21" w:rsidRPr="00CE6B90">
              <w:rPr>
                <w:bCs/>
              </w:rPr>
              <w:t>hành phố</w:t>
            </w:r>
            <w:r w:rsidR="00A54862" w:rsidRPr="00CE6B90">
              <w:rPr>
                <w:bCs/>
                <w:lang w:val="vi-VN"/>
              </w:rPr>
              <w:t xml:space="preserve"> Buôn Ma Thuột, tỉnh Đắk</w:t>
            </w:r>
            <w:r w:rsidR="00873365" w:rsidRPr="00CE6B90">
              <w:rPr>
                <w:bCs/>
              </w:rPr>
              <w:t xml:space="preserve"> </w:t>
            </w:r>
            <w:r w:rsidR="00A54862" w:rsidRPr="00CE6B90">
              <w:rPr>
                <w:bCs/>
                <w:lang w:val="vi-VN"/>
              </w:rPr>
              <w:t>Lắk</w:t>
            </w:r>
          </w:p>
          <w:p w:rsidR="00A54862" w:rsidRPr="00CE6B90" w:rsidRDefault="00A54862" w:rsidP="00BA2634">
            <w:pPr>
              <w:jc w:val="both"/>
              <w:rPr>
                <w:bCs/>
              </w:rPr>
            </w:pPr>
          </w:p>
        </w:tc>
        <w:tc>
          <w:tcPr>
            <w:tcW w:w="2694" w:type="dxa"/>
            <w:shd w:val="clear" w:color="auto" w:fill="auto"/>
            <w:vAlign w:val="center"/>
          </w:tcPr>
          <w:p w:rsidR="00A54862" w:rsidRPr="00CE6B90" w:rsidRDefault="00A54862" w:rsidP="00A76C57">
            <w:pPr>
              <w:jc w:val="both"/>
            </w:pPr>
            <w:r w:rsidRPr="00CE6B90">
              <w:t>- Tại khu vực thành phố, thị xã trực thuộc tỉnh: 1</w:t>
            </w:r>
            <w:r w:rsidR="008B2E73" w:rsidRPr="00CE6B90">
              <w:rPr>
                <w:lang w:val="vi-VN"/>
              </w:rPr>
              <w:t>.200.000 đồng/lần thẩm định/</w:t>
            </w:r>
            <w:r w:rsidRPr="00CE6B90">
              <w:rPr>
                <w:lang w:val="vi-VN"/>
              </w:rPr>
              <w:t>hồ sơ</w:t>
            </w:r>
            <w:r w:rsidR="008B2E73" w:rsidRPr="00CE6B90">
              <w:t>.</w:t>
            </w:r>
          </w:p>
          <w:p w:rsidR="00A54862" w:rsidRPr="00CE6B90" w:rsidRDefault="00A54862" w:rsidP="00A76C57">
            <w:pPr>
              <w:jc w:val="both"/>
            </w:pPr>
            <w:r w:rsidRPr="00CE6B90">
              <w:rPr>
                <w:lang w:val="nl-NL"/>
              </w:rPr>
              <w:t>- Tại các khu vực khác: Mức thu phí thẩm định và lệ phí bằng 50% (năm mươi phần trăm) mức thu tại khu vực thành phố, thị xã trực thuộc tỉnh</w:t>
            </w:r>
            <w:r w:rsidR="008B2E73" w:rsidRPr="00CE6B90">
              <w:rPr>
                <w:lang w:val="nl-NL"/>
              </w:rPr>
              <w:t>.</w:t>
            </w:r>
          </w:p>
        </w:tc>
        <w:tc>
          <w:tcPr>
            <w:tcW w:w="4819" w:type="dxa"/>
            <w:shd w:val="clear" w:color="auto" w:fill="auto"/>
            <w:vAlign w:val="center"/>
          </w:tcPr>
          <w:p w:rsidR="00A54862" w:rsidRPr="00CE6B90" w:rsidRDefault="00FB7C54" w:rsidP="00A76C57">
            <w:pPr>
              <w:pStyle w:val="Footer"/>
              <w:keepNext/>
              <w:tabs>
                <w:tab w:val="clear" w:pos="4320"/>
                <w:tab w:val="clear" w:pos="8640"/>
              </w:tabs>
              <w:jc w:val="both"/>
              <w:rPr>
                <w:sz w:val="24"/>
                <w:szCs w:val="24"/>
                <w:lang w:val="nl-NL"/>
              </w:rPr>
            </w:pPr>
            <w:r w:rsidRPr="00CE6B90">
              <w:rPr>
                <w:sz w:val="24"/>
                <w:szCs w:val="24"/>
              </w:rPr>
              <w:t xml:space="preserve">- </w:t>
            </w:r>
            <w:r w:rsidR="00A54862" w:rsidRPr="00CE6B90">
              <w:rPr>
                <w:sz w:val="24"/>
                <w:szCs w:val="24"/>
                <w:lang w:val="vi-VN"/>
              </w:rPr>
              <w:t>Nghị định 105/2017/NĐ-CP ngày 14/9/2017 của Chính phủ về kinh doanh rượu</w:t>
            </w:r>
            <w:r w:rsidRPr="00CE6B90">
              <w:rPr>
                <w:sz w:val="24"/>
                <w:szCs w:val="24"/>
              </w:rPr>
              <w:t>;</w:t>
            </w:r>
          </w:p>
          <w:p w:rsidR="00A54862" w:rsidRPr="00CE6B90" w:rsidRDefault="00FB7C54" w:rsidP="00A76C57">
            <w:pPr>
              <w:pStyle w:val="Footer"/>
              <w:keepNext/>
              <w:tabs>
                <w:tab w:val="clear" w:pos="4320"/>
                <w:tab w:val="clear" w:pos="8640"/>
              </w:tabs>
              <w:jc w:val="both"/>
              <w:rPr>
                <w:sz w:val="24"/>
                <w:szCs w:val="24"/>
              </w:rPr>
            </w:pPr>
            <w:r w:rsidRPr="00CE6B90">
              <w:rPr>
                <w:sz w:val="24"/>
                <w:szCs w:val="24"/>
                <w:lang w:val="nl-NL"/>
              </w:rPr>
              <w:t xml:space="preserve">- </w:t>
            </w:r>
            <w:r w:rsidR="00A54862" w:rsidRPr="00CE6B90">
              <w:rPr>
                <w:sz w:val="24"/>
                <w:szCs w:val="24"/>
                <w:lang w:val="nl-NL"/>
              </w:rPr>
              <w:t>Thông tư số 168/2016/TT-BTC</w:t>
            </w:r>
            <w:r w:rsidR="00BA2634" w:rsidRPr="00CE6B90">
              <w:rPr>
                <w:sz w:val="24"/>
                <w:szCs w:val="24"/>
                <w:lang w:val="nl-NL"/>
              </w:rPr>
              <w:t xml:space="preserve"> ngày</w:t>
            </w:r>
            <w:r w:rsidR="00A54862" w:rsidRPr="00CE6B90">
              <w:rPr>
                <w:sz w:val="24"/>
                <w:szCs w:val="24"/>
                <w:lang w:val="nl-NL"/>
              </w:rPr>
              <w:t xml:space="preserve"> 26/10/2016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020981" w:rsidRPr="00CE6B90" w:rsidTr="000B513A">
        <w:tc>
          <w:tcPr>
            <w:tcW w:w="709" w:type="dxa"/>
            <w:shd w:val="clear" w:color="auto" w:fill="auto"/>
            <w:vAlign w:val="center"/>
          </w:tcPr>
          <w:p w:rsidR="00305564" w:rsidRPr="00CE6B90" w:rsidRDefault="00305564" w:rsidP="00D765F9">
            <w:pPr>
              <w:jc w:val="center"/>
            </w:pPr>
            <w:r w:rsidRPr="00CE6B90">
              <w:t>2</w:t>
            </w:r>
          </w:p>
        </w:tc>
        <w:tc>
          <w:tcPr>
            <w:tcW w:w="1985" w:type="dxa"/>
            <w:shd w:val="clear" w:color="auto" w:fill="auto"/>
            <w:vAlign w:val="center"/>
          </w:tcPr>
          <w:p w:rsidR="00305564" w:rsidRPr="00CE6B90" w:rsidRDefault="00305564" w:rsidP="00BC0143">
            <w:pPr>
              <w:tabs>
                <w:tab w:val="left" w:pos="147"/>
              </w:tabs>
              <w:jc w:val="both"/>
            </w:pPr>
            <w:r w:rsidRPr="00CE6B90">
              <w:t>Cấp sửa đổi, bổ sung Giấy phép bán buôn rượu trên địa bàn tỉnh, thành phố trực thuộc</w:t>
            </w:r>
            <w:r w:rsidR="00D10EA3" w:rsidRPr="00CE6B90">
              <w:t xml:space="preserve"> </w:t>
            </w:r>
            <w:r w:rsidRPr="00CE6B90">
              <w:t>trung ương</w:t>
            </w:r>
          </w:p>
        </w:tc>
        <w:tc>
          <w:tcPr>
            <w:tcW w:w="1984" w:type="dxa"/>
            <w:shd w:val="clear" w:color="auto" w:fill="auto"/>
            <w:vAlign w:val="center"/>
          </w:tcPr>
          <w:p w:rsidR="00305564" w:rsidRPr="00CE6B90" w:rsidRDefault="00305564" w:rsidP="00BA2634">
            <w:pPr>
              <w:jc w:val="both"/>
              <w:rPr>
                <w:b/>
              </w:rPr>
            </w:pPr>
            <w:r w:rsidRPr="00CE6B90">
              <w:t>0</w:t>
            </w:r>
            <w:r w:rsidRPr="00CE6B90">
              <w:rPr>
                <w:bCs/>
              </w:rPr>
              <w:t xml:space="preserve">7 </w:t>
            </w:r>
            <w:r w:rsidRPr="00CE6B90">
              <w:rPr>
                <w:bCs/>
                <w:lang w:val="vi-VN"/>
              </w:rPr>
              <w:t>ngày làm việc</w:t>
            </w:r>
            <w:r w:rsidRPr="00CE6B90">
              <w:rPr>
                <w:bCs/>
              </w:rPr>
              <w:t xml:space="preserve"> kể từ ngày nhận đủ hồ sơ hợp lệ</w:t>
            </w:r>
          </w:p>
        </w:tc>
        <w:tc>
          <w:tcPr>
            <w:tcW w:w="2410" w:type="dxa"/>
            <w:shd w:val="clear" w:color="auto" w:fill="auto"/>
            <w:vAlign w:val="center"/>
          </w:tcPr>
          <w:p w:rsidR="009B4D40" w:rsidRPr="00CE6B90" w:rsidRDefault="009B4D40" w:rsidP="009B4D40">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A76C57">
            <w:pPr>
              <w:jc w:val="both"/>
            </w:pPr>
            <w:r w:rsidRPr="00CE6B90">
              <w:t>- Tại khu vực thành phố, thị xã trực thuộc tỉnh: 1</w:t>
            </w:r>
            <w:r w:rsidRPr="00CE6B90">
              <w:rPr>
                <w:lang w:val="vi-VN"/>
              </w:rPr>
              <w:t>.200.000 đồng/lần thẩm định/hồ sơ</w:t>
            </w:r>
          </w:p>
          <w:p w:rsidR="00305564" w:rsidRPr="00CE6B90" w:rsidRDefault="00305564" w:rsidP="00A76C57">
            <w:pPr>
              <w:jc w:val="both"/>
            </w:pPr>
            <w:r w:rsidRPr="00CE6B90">
              <w:rPr>
                <w:lang w:val="nl-NL"/>
              </w:rPr>
              <w:t xml:space="preserve">- Tại các khu vực khác: Mức thu phí thẩm định và lệ phí bằng 50% (năm mươi phần trăm) mức thu </w:t>
            </w:r>
            <w:r w:rsidRPr="00CE6B90">
              <w:rPr>
                <w:lang w:val="nl-NL"/>
              </w:rPr>
              <w:lastRenderedPageBreak/>
              <w:t>tại khu vực thành phố, thị xã trực thuộc tỉnh.</w:t>
            </w:r>
          </w:p>
        </w:tc>
        <w:tc>
          <w:tcPr>
            <w:tcW w:w="4819" w:type="dxa"/>
            <w:shd w:val="clear" w:color="auto" w:fill="auto"/>
            <w:vAlign w:val="center"/>
          </w:tcPr>
          <w:p w:rsidR="00305564" w:rsidRPr="00CE6B90" w:rsidRDefault="00305564" w:rsidP="00FD78D2">
            <w:pPr>
              <w:pStyle w:val="Footer"/>
              <w:keepNext/>
              <w:tabs>
                <w:tab w:val="clear" w:pos="4320"/>
                <w:tab w:val="clear" w:pos="8640"/>
              </w:tabs>
              <w:jc w:val="both"/>
              <w:rPr>
                <w:sz w:val="24"/>
                <w:szCs w:val="24"/>
                <w:lang w:val="nl-NL"/>
              </w:rPr>
            </w:pPr>
            <w:r w:rsidRPr="00CE6B90">
              <w:rPr>
                <w:sz w:val="24"/>
                <w:szCs w:val="24"/>
              </w:rPr>
              <w:lastRenderedPageBreak/>
              <w:t xml:space="preserve">- </w:t>
            </w:r>
            <w:r w:rsidRPr="00CE6B90">
              <w:rPr>
                <w:sz w:val="24"/>
                <w:szCs w:val="24"/>
                <w:lang w:val="vi-VN"/>
              </w:rPr>
              <w:t>Nghị định 105/2017/NĐ-CP ngày 14/9/2017 của Chính phủ về kinh doanh rượu</w:t>
            </w:r>
            <w:r w:rsidRPr="00CE6B90">
              <w:rPr>
                <w:sz w:val="24"/>
                <w:szCs w:val="24"/>
              </w:rPr>
              <w:t>;</w:t>
            </w:r>
          </w:p>
          <w:p w:rsidR="00305564" w:rsidRPr="00CE6B90" w:rsidRDefault="00305564" w:rsidP="00361C66">
            <w:pPr>
              <w:pStyle w:val="Footer"/>
              <w:keepNext/>
              <w:tabs>
                <w:tab w:val="clear" w:pos="4320"/>
                <w:tab w:val="clear" w:pos="8640"/>
              </w:tabs>
              <w:jc w:val="both"/>
              <w:rPr>
                <w:sz w:val="24"/>
                <w:szCs w:val="24"/>
                <w:lang w:val="nl-NL"/>
              </w:rPr>
            </w:pPr>
            <w:r w:rsidRPr="00CE6B90">
              <w:rPr>
                <w:sz w:val="24"/>
                <w:szCs w:val="24"/>
                <w:lang w:val="nl-NL"/>
              </w:rPr>
              <w:t xml:space="preserve">- Thông tư số 168/2016/TT-BTC ngày 26/10/2016  của Bộ trưởng Bộ Tài chính quy định mức thu, chế độ thu, nộp, quản lý và sử dụng phí thẩm định kinh doanh hàng hóa, dịch vụ hạn chế kinh doanh; hàng hóa, dịch vụ kinh doanh có điều kiện thuộc lĩnh vực thương mại </w:t>
            </w:r>
            <w:r w:rsidRPr="00CE6B90">
              <w:rPr>
                <w:sz w:val="24"/>
                <w:szCs w:val="24"/>
                <w:lang w:val="nl-NL"/>
              </w:rPr>
              <w:lastRenderedPageBreak/>
              <w:t>và lệ phí cấp Giấy phép thành lập Sở Giao dịch hàng hóa.</w:t>
            </w:r>
          </w:p>
        </w:tc>
      </w:tr>
      <w:tr w:rsidR="00020981" w:rsidRPr="00CE6B90" w:rsidTr="000B513A">
        <w:trPr>
          <w:trHeight w:val="3518"/>
        </w:trPr>
        <w:tc>
          <w:tcPr>
            <w:tcW w:w="709" w:type="dxa"/>
            <w:shd w:val="clear" w:color="auto" w:fill="auto"/>
            <w:vAlign w:val="center"/>
          </w:tcPr>
          <w:p w:rsidR="00305564" w:rsidRPr="00CE6B90" w:rsidRDefault="00305564" w:rsidP="00D765F9">
            <w:pPr>
              <w:jc w:val="center"/>
            </w:pPr>
            <w:r w:rsidRPr="00CE6B90">
              <w:lastRenderedPageBreak/>
              <w:t>3</w:t>
            </w:r>
          </w:p>
        </w:tc>
        <w:tc>
          <w:tcPr>
            <w:tcW w:w="1985" w:type="dxa"/>
            <w:shd w:val="clear" w:color="auto" w:fill="auto"/>
            <w:vAlign w:val="center"/>
          </w:tcPr>
          <w:p w:rsidR="00305564" w:rsidRPr="00CE6B90" w:rsidRDefault="00305564" w:rsidP="00BC0143">
            <w:pPr>
              <w:tabs>
                <w:tab w:val="left" w:pos="147"/>
              </w:tabs>
              <w:jc w:val="both"/>
            </w:pPr>
            <w:r w:rsidRPr="00CE6B90">
              <w:t>Cấp lại Giấy phép bán buôn rượu trên địa bàn tỉnh, thành phố trực thuộc</w:t>
            </w:r>
            <w:r w:rsidR="00D10EA3" w:rsidRPr="00CE6B90">
              <w:t xml:space="preserve"> </w:t>
            </w:r>
            <w:r w:rsidRPr="00CE6B90">
              <w:t>trung ương</w:t>
            </w:r>
          </w:p>
        </w:tc>
        <w:tc>
          <w:tcPr>
            <w:tcW w:w="1984" w:type="dxa"/>
            <w:shd w:val="clear" w:color="auto" w:fill="auto"/>
            <w:vAlign w:val="center"/>
          </w:tcPr>
          <w:p w:rsidR="00305564" w:rsidRPr="00CE6B90" w:rsidRDefault="00305564" w:rsidP="00BA2634">
            <w:pPr>
              <w:jc w:val="both"/>
              <w:rPr>
                <w:b/>
              </w:rPr>
            </w:pPr>
            <w:r w:rsidRPr="00CE6B90">
              <w:t>0</w:t>
            </w:r>
            <w:r w:rsidRPr="00CE6B90">
              <w:rPr>
                <w:bCs/>
              </w:rPr>
              <w:t xml:space="preserve">7 </w:t>
            </w:r>
            <w:r w:rsidRPr="00CE6B90">
              <w:rPr>
                <w:bCs/>
                <w:lang w:val="vi-VN"/>
              </w:rPr>
              <w:t>ngày làm việc</w:t>
            </w:r>
            <w:r w:rsidRPr="00CE6B90">
              <w:rPr>
                <w:bCs/>
              </w:rPr>
              <w:t xml:space="preserve"> kể từ ngày nhận đủ hồ sơ hợp lệ</w:t>
            </w:r>
          </w:p>
        </w:tc>
        <w:tc>
          <w:tcPr>
            <w:tcW w:w="2410" w:type="dxa"/>
            <w:shd w:val="clear" w:color="auto" w:fill="auto"/>
            <w:vAlign w:val="center"/>
          </w:tcPr>
          <w:p w:rsidR="009B4D40" w:rsidRPr="00CE6B90" w:rsidRDefault="009B4D40" w:rsidP="009B4D40">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A76C57">
            <w:pPr>
              <w:jc w:val="both"/>
            </w:pPr>
            <w:r w:rsidRPr="00CE6B90">
              <w:t>- Tại khu vực thành phố, thị xã trực thuộc tỉnh: 1</w:t>
            </w:r>
            <w:r w:rsidRPr="00CE6B90">
              <w:rPr>
                <w:lang w:val="vi-VN"/>
              </w:rPr>
              <w:t>.200.000 đồng/lần thẩm định/hồ sơ</w:t>
            </w:r>
          </w:p>
          <w:p w:rsidR="00305564" w:rsidRPr="00CE6B90" w:rsidRDefault="00305564" w:rsidP="00A76C57">
            <w:pPr>
              <w:jc w:val="both"/>
            </w:pPr>
            <w:r w:rsidRPr="00CE6B90">
              <w:rPr>
                <w:lang w:val="nl-NL"/>
              </w:rPr>
              <w:t>- Tại các khu vực khác: Mức thu phí thẩm định và lệ phí bằng 50% (năm mươi phần trăm) mức thu tại khu vực thành phố, thị xã trực thuộc tỉnh.</w:t>
            </w:r>
          </w:p>
        </w:tc>
        <w:tc>
          <w:tcPr>
            <w:tcW w:w="4819" w:type="dxa"/>
            <w:shd w:val="clear" w:color="auto" w:fill="auto"/>
            <w:vAlign w:val="center"/>
          </w:tcPr>
          <w:p w:rsidR="00305564" w:rsidRPr="00CE6B90" w:rsidRDefault="00305564" w:rsidP="00DF22B2">
            <w:pPr>
              <w:pStyle w:val="Footer"/>
              <w:keepNext/>
              <w:tabs>
                <w:tab w:val="clear" w:pos="4320"/>
                <w:tab w:val="clear" w:pos="8640"/>
              </w:tabs>
              <w:jc w:val="both"/>
              <w:rPr>
                <w:sz w:val="24"/>
                <w:szCs w:val="24"/>
                <w:lang w:val="nl-NL"/>
              </w:rPr>
            </w:pPr>
            <w:r w:rsidRPr="00CE6B90">
              <w:rPr>
                <w:sz w:val="24"/>
                <w:szCs w:val="24"/>
              </w:rPr>
              <w:t xml:space="preserve">- </w:t>
            </w:r>
            <w:r w:rsidRPr="00CE6B90">
              <w:rPr>
                <w:sz w:val="24"/>
                <w:szCs w:val="24"/>
                <w:lang w:val="vi-VN"/>
              </w:rPr>
              <w:t>Nghị định 105/2017/NĐ-CP ngày 14/9/2017 của Chính phủ về kinh doanh rượu</w:t>
            </w:r>
            <w:r w:rsidRPr="00CE6B90">
              <w:rPr>
                <w:sz w:val="24"/>
                <w:szCs w:val="24"/>
              </w:rPr>
              <w:t>;</w:t>
            </w:r>
          </w:p>
          <w:p w:rsidR="00305564" w:rsidRPr="00CE6B90" w:rsidRDefault="00305564" w:rsidP="00893535">
            <w:pPr>
              <w:pStyle w:val="Footer"/>
              <w:keepNext/>
              <w:tabs>
                <w:tab w:val="clear" w:pos="4320"/>
                <w:tab w:val="clear" w:pos="8640"/>
              </w:tabs>
              <w:jc w:val="both"/>
              <w:rPr>
                <w:sz w:val="24"/>
                <w:szCs w:val="24"/>
                <w:lang w:val="nl-NL"/>
              </w:rPr>
            </w:pPr>
            <w:r w:rsidRPr="00CE6B90">
              <w:rPr>
                <w:sz w:val="24"/>
                <w:szCs w:val="24"/>
                <w:lang w:val="nl-NL"/>
              </w:rPr>
              <w:t>- Thông tư số 168/2016/TT-BTC ngày 26/10/2016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020981" w:rsidRPr="00CE6B90" w:rsidTr="000B513A">
        <w:trPr>
          <w:trHeight w:val="2888"/>
        </w:trPr>
        <w:tc>
          <w:tcPr>
            <w:tcW w:w="709" w:type="dxa"/>
            <w:shd w:val="clear" w:color="auto" w:fill="auto"/>
            <w:vAlign w:val="center"/>
          </w:tcPr>
          <w:p w:rsidR="00305564" w:rsidRPr="00CE6B90" w:rsidRDefault="00305564" w:rsidP="00D765F9">
            <w:pPr>
              <w:jc w:val="center"/>
            </w:pPr>
            <w:r w:rsidRPr="00CE6B90">
              <w:t>4</w:t>
            </w:r>
          </w:p>
        </w:tc>
        <w:tc>
          <w:tcPr>
            <w:tcW w:w="1985" w:type="dxa"/>
            <w:shd w:val="clear" w:color="auto" w:fill="auto"/>
            <w:vAlign w:val="center"/>
          </w:tcPr>
          <w:p w:rsidR="00305564" w:rsidRPr="00CE6B90" w:rsidRDefault="00305564" w:rsidP="00BC0143">
            <w:pPr>
              <w:jc w:val="both"/>
            </w:pPr>
            <w:r w:rsidRPr="00CE6B90">
              <w:t>Cấp Giấy phép sản xuất rượu công nghiệp (quy mô dưới 3 triệu lít/năm)</w:t>
            </w:r>
          </w:p>
        </w:tc>
        <w:tc>
          <w:tcPr>
            <w:tcW w:w="1984" w:type="dxa"/>
            <w:shd w:val="clear" w:color="auto" w:fill="auto"/>
            <w:vAlign w:val="center"/>
          </w:tcPr>
          <w:p w:rsidR="00305564" w:rsidRPr="00CE6B90" w:rsidRDefault="00305564" w:rsidP="00BA2634">
            <w:pPr>
              <w:jc w:val="both"/>
            </w:pPr>
            <w:r w:rsidRPr="00CE6B90">
              <w:rPr>
                <w:bCs/>
                <w:lang w:val="vi-VN"/>
              </w:rPr>
              <w:t>15 ngày làm việc</w:t>
            </w:r>
            <w:r w:rsidRPr="00CE6B90">
              <w:rPr>
                <w:bCs/>
              </w:rPr>
              <w:t xml:space="preserve"> kể từ ngày nhận đủ hồ sơ hợp lệ</w:t>
            </w:r>
          </w:p>
        </w:tc>
        <w:tc>
          <w:tcPr>
            <w:tcW w:w="2410" w:type="dxa"/>
            <w:shd w:val="clear" w:color="auto" w:fill="auto"/>
            <w:vAlign w:val="center"/>
          </w:tcPr>
          <w:p w:rsidR="00305564" w:rsidRPr="00CE6B90" w:rsidRDefault="009B4D40" w:rsidP="00BC0143">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tc>
        <w:tc>
          <w:tcPr>
            <w:tcW w:w="2694" w:type="dxa"/>
            <w:shd w:val="clear" w:color="auto" w:fill="auto"/>
            <w:vAlign w:val="center"/>
          </w:tcPr>
          <w:p w:rsidR="00305564" w:rsidRPr="00CE6B90" w:rsidRDefault="00305564" w:rsidP="00EB1BB8">
            <w:pPr>
              <w:jc w:val="center"/>
            </w:pPr>
            <w:r w:rsidRPr="00CE6B90">
              <w:rPr>
                <w:lang w:val="vi-VN"/>
              </w:rPr>
              <w:t>2.200.000 đồng/lần thẩm định/hồ sơ</w:t>
            </w:r>
          </w:p>
        </w:tc>
        <w:tc>
          <w:tcPr>
            <w:tcW w:w="4819" w:type="dxa"/>
            <w:shd w:val="clear" w:color="auto" w:fill="auto"/>
            <w:vAlign w:val="center"/>
          </w:tcPr>
          <w:p w:rsidR="00305564" w:rsidRPr="00CE6B90" w:rsidRDefault="00305564" w:rsidP="007D20C0">
            <w:pPr>
              <w:pStyle w:val="Footer"/>
              <w:keepNext/>
              <w:tabs>
                <w:tab w:val="clear" w:pos="4320"/>
                <w:tab w:val="clear" w:pos="8640"/>
              </w:tabs>
              <w:jc w:val="both"/>
              <w:rPr>
                <w:sz w:val="24"/>
                <w:szCs w:val="24"/>
                <w:lang w:val="vi-VN"/>
              </w:rPr>
            </w:pPr>
            <w:r w:rsidRPr="00CE6B90">
              <w:rPr>
                <w:sz w:val="24"/>
                <w:szCs w:val="24"/>
              </w:rPr>
              <w:t xml:space="preserve">- </w:t>
            </w:r>
            <w:r w:rsidRPr="00CE6B90">
              <w:rPr>
                <w:sz w:val="24"/>
                <w:szCs w:val="24"/>
                <w:lang w:val="vi-VN"/>
              </w:rPr>
              <w:t>Nghị định 105/2017/NĐ-CP ngày 14/9/2017 của Chính phủ về kinh doanh rượu</w:t>
            </w:r>
            <w:r w:rsidRPr="00CE6B90">
              <w:rPr>
                <w:sz w:val="24"/>
                <w:szCs w:val="24"/>
              </w:rPr>
              <w:t>;</w:t>
            </w:r>
          </w:p>
          <w:p w:rsidR="00305564" w:rsidRPr="00054731" w:rsidRDefault="00305564" w:rsidP="00054731">
            <w:pPr>
              <w:pStyle w:val="Footer"/>
              <w:keepNext/>
              <w:tabs>
                <w:tab w:val="clear" w:pos="4320"/>
                <w:tab w:val="clear" w:pos="8640"/>
              </w:tabs>
              <w:jc w:val="both"/>
              <w:rPr>
                <w:sz w:val="24"/>
                <w:szCs w:val="24"/>
              </w:rPr>
            </w:pPr>
            <w:r w:rsidRPr="00CE6B90">
              <w:rPr>
                <w:sz w:val="24"/>
                <w:szCs w:val="24"/>
              </w:rPr>
              <w:t xml:space="preserve"> - </w:t>
            </w:r>
            <w:r w:rsidRPr="00CE6B90">
              <w:rPr>
                <w:sz w:val="24"/>
                <w:szCs w:val="24"/>
                <w:lang w:val="vi-VN"/>
              </w:rPr>
              <w:t>Thông tư 299/2016/TT-BTC ngày 15/11/2016 của Bộ Tài Chính, về Quy định mức thu, chế độ thu, nộp, quản lý và sử dụng phí thẩm định điều kiện kinh doanh để cấp Giấy phép sản xuất rượu, Giấy phép sản xuất thuốc lá.</w:t>
            </w:r>
          </w:p>
        </w:tc>
      </w:tr>
      <w:tr w:rsidR="00020981" w:rsidRPr="00CE6B90" w:rsidTr="000B513A">
        <w:tc>
          <w:tcPr>
            <w:tcW w:w="709" w:type="dxa"/>
            <w:shd w:val="clear" w:color="auto" w:fill="auto"/>
            <w:vAlign w:val="center"/>
          </w:tcPr>
          <w:p w:rsidR="00305564" w:rsidRPr="00CE6B90" w:rsidRDefault="00305564" w:rsidP="00D765F9">
            <w:pPr>
              <w:jc w:val="center"/>
            </w:pPr>
            <w:r w:rsidRPr="00CE6B90">
              <w:t>5</w:t>
            </w:r>
          </w:p>
        </w:tc>
        <w:tc>
          <w:tcPr>
            <w:tcW w:w="1985" w:type="dxa"/>
            <w:shd w:val="clear" w:color="auto" w:fill="auto"/>
            <w:vAlign w:val="center"/>
          </w:tcPr>
          <w:p w:rsidR="00305564" w:rsidRPr="00CE6B90" w:rsidRDefault="00305564" w:rsidP="00BC0143">
            <w:pPr>
              <w:jc w:val="both"/>
            </w:pPr>
            <w:r w:rsidRPr="00CE6B90">
              <w:t>Cấp sửa đổi, bổ sung Giấy phép sản xuất rượu công nghiệp (quy mô dưới 3 triệu lít/năm)</w:t>
            </w:r>
          </w:p>
        </w:tc>
        <w:tc>
          <w:tcPr>
            <w:tcW w:w="1984" w:type="dxa"/>
            <w:shd w:val="clear" w:color="auto" w:fill="auto"/>
            <w:vAlign w:val="center"/>
          </w:tcPr>
          <w:p w:rsidR="00305564" w:rsidRPr="00CE6B90" w:rsidRDefault="00305564" w:rsidP="00BA2634">
            <w:pPr>
              <w:jc w:val="both"/>
            </w:pPr>
            <w:r w:rsidRPr="00CE6B90">
              <w:rPr>
                <w:bCs/>
                <w:lang w:val="vi-VN"/>
              </w:rPr>
              <w:t>07 ngày làm việc</w:t>
            </w:r>
            <w:r w:rsidRPr="00CE6B90">
              <w:rPr>
                <w:bCs/>
              </w:rPr>
              <w:t xml:space="preserve"> kể từ ngày nhận đủ hồ sơ hợp lệ</w:t>
            </w:r>
          </w:p>
        </w:tc>
        <w:tc>
          <w:tcPr>
            <w:tcW w:w="2410" w:type="dxa"/>
            <w:shd w:val="clear" w:color="auto" w:fill="auto"/>
            <w:vAlign w:val="center"/>
          </w:tcPr>
          <w:p w:rsidR="009B4D40" w:rsidRPr="00CE6B90" w:rsidRDefault="009B4D40" w:rsidP="009B4D40">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w:t>
            </w:r>
            <w:r w:rsidRPr="00CE6B90">
              <w:rPr>
                <w:bCs/>
                <w:lang w:val="vi-VN"/>
              </w:rPr>
              <w:lastRenderedPageBreak/>
              <w:t>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EB1BB8">
            <w:pPr>
              <w:jc w:val="center"/>
            </w:pPr>
            <w:r w:rsidRPr="00CE6B90">
              <w:rPr>
                <w:lang w:val="vi-VN"/>
              </w:rPr>
              <w:lastRenderedPageBreak/>
              <w:t>2.200.000 đồng/lần thẩm định/hồ sơ</w:t>
            </w:r>
          </w:p>
        </w:tc>
        <w:tc>
          <w:tcPr>
            <w:tcW w:w="4819" w:type="dxa"/>
            <w:shd w:val="clear" w:color="auto" w:fill="auto"/>
            <w:vAlign w:val="center"/>
          </w:tcPr>
          <w:p w:rsidR="00305564" w:rsidRPr="00CE6B90" w:rsidRDefault="00305564" w:rsidP="00DF22B2">
            <w:pPr>
              <w:pStyle w:val="Footer"/>
              <w:keepNext/>
              <w:tabs>
                <w:tab w:val="clear" w:pos="4320"/>
                <w:tab w:val="clear" w:pos="8640"/>
              </w:tabs>
              <w:jc w:val="both"/>
              <w:rPr>
                <w:sz w:val="24"/>
                <w:szCs w:val="24"/>
                <w:lang w:val="vi-VN"/>
              </w:rPr>
            </w:pPr>
            <w:r w:rsidRPr="00CE6B90">
              <w:rPr>
                <w:sz w:val="24"/>
                <w:szCs w:val="24"/>
              </w:rPr>
              <w:t xml:space="preserve">- </w:t>
            </w:r>
            <w:r w:rsidRPr="00CE6B90">
              <w:rPr>
                <w:sz w:val="24"/>
                <w:szCs w:val="24"/>
                <w:lang w:val="vi-VN"/>
              </w:rPr>
              <w:t>Nghị định 105/2017/NĐ-CP ngày 14/9/2017 của Chính phủ về kinh doanh rượu</w:t>
            </w:r>
            <w:r w:rsidRPr="00CE6B90">
              <w:rPr>
                <w:sz w:val="24"/>
                <w:szCs w:val="24"/>
              </w:rPr>
              <w:t>;</w:t>
            </w:r>
          </w:p>
          <w:p w:rsidR="00305564" w:rsidRPr="00CE6B90" w:rsidRDefault="00755918" w:rsidP="008A644F">
            <w:pPr>
              <w:pStyle w:val="Footer"/>
              <w:keepNext/>
              <w:tabs>
                <w:tab w:val="clear" w:pos="4320"/>
                <w:tab w:val="clear" w:pos="8640"/>
              </w:tabs>
              <w:jc w:val="both"/>
              <w:rPr>
                <w:sz w:val="24"/>
                <w:szCs w:val="24"/>
              </w:rPr>
            </w:pPr>
            <w:r>
              <w:rPr>
                <w:sz w:val="24"/>
                <w:szCs w:val="24"/>
              </w:rPr>
              <w:t xml:space="preserve"> -</w:t>
            </w:r>
            <w:r w:rsidR="00305564" w:rsidRPr="00CE6B90">
              <w:rPr>
                <w:sz w:val="24"/>
                <w:szCs w:val="24"/>
                <w:lang w:val="vi-VN"/>
              </w:rPr>
              <w:t xml:space="preserve">Thông tư 299/2016/TT-BTC ngày 15/11/2016 của Bộ Tài Chính, về Quy định mức thu, chế độ thu, nộp, quản lý và sử dụng phí thẩm định điều kiện kinh doanh để cấp Giấy phép sản </w:t>
            </w:r>
            <w:r w:rsidR="00305564" w:rsidRPr="00CE6B90">
              <w:rPr>
                <w:sz w:val="24"/>
                <w:szCs w:val="24"/>
                <w:lang w:val="vi-VN"/>
              </w:rPr>
              <w:lastRenderedPageBreak/>
              <w:t>xuất rượu, Giấy phép sản xuất thuốc lá.</w:t>
            </w:r>
          </w:p>
        </w:tc>
      </w:tr>
      <w:tr w:rsidR="00020981" w:rsidRPr="00CE6B90" w:rsidTr="000B513A">
        <w:trPr>
          <w:trHeight w:val="2587"/>
        </w:trPr>
        <w:tc>
          <w:tcPr>
            <w:tcW w:w="709" w:type="dxa"/>
            <w:shd w:val="clear" w:color="auto" w:fill="auto"/>
            <w:vAlign w:val="center"/>
          </w:tcPr>
          <w:p w:rsidR="00305564" w:rsidRPr="00CE6B90" w:rsidRDefault="00305564" w:rsidP="00D765F9">
            <w:pPr>
              <w:jc w:val="center"/>
            </w:pPr>
            <w:r w:rsidRPr="00CE6B90">
              <w:lastRenderedPageBreak/>
              <w:t>6</w:t>
            </w:r>
          </w:p>
        </w:tc>
        <w:tc>
          <w:tcPr>
            <w:tcW w:w="1985" w:type="dxa"/>
            <w:shd w:val="clear" w:color="auto" w:fill="auto"/>
            <w:vAlign w:val="center"/>
          </w:tcPr>
          <w:p w:rsidR="00305564" w:rsidRPr="00CE6B90" w:rsidRDefault="00305564" w:rsidP="00BC0143">
            <w:pPr>
              <w:jc w:val="both"/>
            </w:pPr>
            <w:r w:rsidRPr="00CE6B90">
              <w:t>Cấp lại Giấy phép sản xuất rượu công nghiệp (quy mô dưới 3 triệu lít/năm)</w:t>
            </w:r>
          </w:p>
        </w:tc>
        <w:tc>
          <w:tcPr>
            <w:tcW w:w="1984" w:type="dxa"/>
            <w:shd w:val="clear" w:color="auto" w:fill="auto"/>
            <w:vAlign w:val="center"/>
          </w:tcPr>
          <w:p w:rsidR="00305564" w:rsidRPr="00CE6B90" w:rsidRDefault="00305564" w:rsidP="00BA2634">
            <w:pPr>
              <w:jc w:val="both"/>
              <w:rPr>
                <w:b/>
              </w:rPr>
            </w:pPr>
            <w:r w:rsidRPr="00CE6B90">
              <w:rPr>
                <w:bCs/>
                <w:lang w:val="vi-VN"/>
              </w:rPr>
              <w:t>07 ngày làm việc</w:t>
            </w:r>
            <w:r w:rsidRPr="00CE6B90">
              <w:rPr>
                <w:bCs/>
              </w:rPr>
              <w:t xml:space="preserve"> kể từ ngày nhận đủ hồ sơ hợp lệ</w:t>
            </w:r>
          </w:p>
        </w:tc>
        <w:tc>
          <w:tcPr>
            <w:tcW w:w="2410" w:type="dxa"/>
            <w:shd w:val="clear" w:color="auto" w:fill="auto"/>
            <w:vAlign w:val="center"/>
          </w:tcPr>
          <w:p w:rsidR="009B4D40" w:rsidRPr="00CE6B90" w:rsidRDefault="009B4D40" w:rsidP="009B4D40">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EB1BB8">
            <w:pPr>
              <w:jc w:val="center"/>
            </w:pPr>
            <w:r w:rsidRPr="00CE6B90">
              <w:rPr>
                <w:lang w:val="vi-VN"/>
              </w:rPr>
              <w:t>2.200.000 đồng/lần thẩm định/hồ sơ</w:t>
            </w:r>
          </w:p>
        </w:tc>
        <w:tc>
          <w:tcPr>
            <w:tcW w:w="4819" w:type="dxa"/>
            <w:shd w:val="clear" w:color="auto" w:fill="auto"/>
            <w:vAlign w:val="center"/>
          </w:tcPr>
          <w:p w:rsidR="00305564" w:rsidRPr="00CE6B90" w:rsidRDefault="00305564" w:rsidP="00DF22B2">
            <w:pPr>
              <w:pStyle w:val="Footer"/>
              <w:keepNext/>
              <w:tabs>
                <w:tab w:val="clear" w:pos="4320"/>
                <w:tab w:val="clear" w:pos="8640"/>
              </w:tabs>
              <w:jc w:val="both"/>
              <w:rPr>
                <w:sz w:val="24"/>
                <w:szCs w:val="24"/>
                <w:lang w:val="vi-VN"/>
              </w:rPr>
            </w:pPr>
            <w:r w:rsidRPr="00CE6B90">
              <w:rPr>
                <w:sz w:val="24"/>
                <w:szCs w:val="24"/>
              </w:rPr>
              <w:t xml:space="preserve">- </w:t>
            </w:r>
            <w:r w:rsidRPr="00CE6B90">
              <w:rPr>
                <w:sz w:val="24"/>
                <w:szCs w:val="24"/>
                <w:lang w:val="vi-VN"/>
              </w:rPr>
              <w:t>Nghị định 105/2017/NĐ-CP ngày 14/9/2017 của Chính phủ về kinh doanh rượu</w:t>
            </w:r>
            <w:r w:rsidRPr="00CE6B90">
              <w:rPr>
                <w:sz w:val="24"/>
                <w:szCs w:val="24"/>
              </w:rPr>
              <w:t>;</w:t>
            </w:r>
          </w:p>
          <w:p w:rsidR="00305564" w:rsidRPr="00CE6B90" w:rsidRDefault="00305564" w:rsidP="00DF22B2">
            <w:pPr>
              <w:pStyle w:val="Footer"/>
              <w:keepNext/>
              <w:tabs>
                <w:tab w:val="clear" w:pos="4320"/>
                <w:tab w:val="clear" w:pos="8640"/>
              </w:tabs>
              <w:jc w:val="both"/>
              <w:rPr>
                <w:sz w:val="24"/>
                <w:szCs w:val="24"/>
              </w:rPr>
            </w:pPr>
            <w:r w:rsidRPr="00CE6B90">
              <w:rPr>
                <w:sz w:val="24"/>
                <w:szCs w:val="24"/>
              </w:rPr>
              <w:t xml:space="preserve"> - </w:t>
            </w:r>
            <w:r w:rsidRPr="00CE6B90">
              <w:rPr>
                <w:sz w:val="24"/>
                <w:szCs w:val="24"/>
                <w:lang w:val="vi-VN"/>
              </w:rPr>
              <w:t>Thông tư 299/2016/TT-BTC ngày 15/11/2016 của Bộ Tài Chính, về Quy định mức thu, chế độ thu, nộp, quản lý và sử dụng phí thẩm định điều kiện kinh doanh để cấp Giấy phép sản xuất rượu, Giấy phép sản xuất thuốc lá.</w:t>
            </w:r>
          </w:p>
        </w:tc>
      </w:tr>
      <w:tr w:rsidR="0030096B" w:rsidRPr="00CE6B90" w:rsidTr="00A17582">
        <w:trPr>
          <w:trHeight w:val="461"/>
        </w:trPr>
        <w:tc>
          <w:tcPr>
            <w:tcW w:w="14601" w:type="dxa"/>
            <w:gridSpan w:val="6"/>
            <w:shd w:val="clear" w:color="auto" w:fill="auto"/>
            <w:vAlign w:val="center"/>
          </w:tcPr>
          <w:p w:rsidR="0030096B" w:rsidRPr="00CE6B90" w:rsidRDefault="0030096B" w:rsidP="0030096B">
            <w:pPr>
              <w:rPr>
                <w:lang w:val="da-DK"/>
              </w:rPr>
            </w:pPr>
            <w:r w:rsidRPr="00F56CDE">
              <w:rPr>
                <w:b/>
              </w:rPr>
              <w:t>II</w:t>
            </w:r>
            <w:r>
              <w:rPr>
                <w:b/>
              </w:rPr>
              <w:t xml:space="preserve">. </w:t>
            </w:r>
            <w:r w:rsidRPr="00CE6B90">
              <w:rPr>
                <w:b/>
                <w:lang w:val="da-DK"/>
              </w:rPr>
              <w:t>Lĩnh vực điện</w:t>
            </w:r>
          </w:p>
        </w:tc>
      </w:tr>
      <w:tr w:rsidR="00020981" w:rsidRPr="00CE6B90" w:rsidTr="000B513A">
        <w:tc>
          <w:tcPr>
            <w:tcW w:w="709" w:type="dxa"/>
            <w:shd w:val="clear" w:color="auto" w:fill="auto"/>
            <w:vAlign w:val="center"/>
          </w:tcPr>
          <w:p w:rsidR="00305564" w:rsidRPr="00CE6B90" w:rsidRDefault="00305564" w:rsidP="00D765F9">
            <w:pPr>
              <w:jc w:val="center"/>
            </w:pPr>
            <w:r w:rsidRPr="00CE6B90">
              <w:t>7</w:t>
            </w:r>
          </w:p>
        </w:tc>
        <w:tc>
          <w:tcPr>
            <w:tcW w:w="1985" w:type="dxa"/>
            <w:shd w:val="clear" w:color="auto" w:fill="auto"/>
            <w:vAlign w:val="center"/>
          </w:tcPr>
          <w:p w:rsidR="00305564" w:rsidRPr="00CE6B90" w:rsidRDefault="00305564" w:rsidP="00BC0143">
            <w:pPr>
              <w:tabs>
                <w:tab w:val="left" w:pos="147"/>
              </w:tabs>
              <w:jc w:val="both"/>
            </w:pPr>
            <w:r w:rsidRPr="00CE6B90">
              <w:t>Cấp giấy phép hoạt động tư vấn chuyên ngành điện thuộc thẩm quyền cấp của địa phương</w:t>
            </w:r>
          </w:p>
        </w:tc>
        <w:tc>
          <w:tcPr>
            <w:tcW w:w="1984" w:type="dxa"/>
            <w:shd w:val="clear" w:color="auto" w:fill="auto"/>
            <w:vAlign w:val="center"/>
          </w:tcPr>
          <w:p w:rsidR="00305564" w:rsidRPr="00CE6B90" w:rsidRDefault="00305564" w:rsidP="00BA2634">
            <w:pPr>
              <w:jc w:val="both"/>
              <w:rPr>
                <w:b/>
              </w:rPr>
            </w:pPr>
            <w:r w:rsidRPr="00CE6B90">
              <w:rPr>
                <w:bCs/>
              </w:rPr>
              <w:t>10</w:t>
            </w:r>
            <w:r w:rsidRPr="00CE6B90">
              <w:rPr>
                <w:bCs/>
                <w:lang w:val="vi-VN"/>
              </w:rPr>
              <w:t>ngày làm việc</w:t>
            </w:r>
            <w:r w:rsidRPr="00CE6B90">
              <w:rPr>
                <w:bCs/>
              </w:rPr>
              <w:t xml:space="preserve"> kể từ ngày nhận đủ hồ sơ hợp lệ</w:t>
            </w:r>
          </w:p>
        </w:tc>
        <w:tc>
          <w:tcPr>
            <w:tcW w:w="2410" w:type="dxa"/>
            <w:shd w:val="clear" w:color="auto" w:fill="auto"/>
            <w:vAlign w:val="center"/>
          </w:tcPr>
          <w:p w:rsidR="009B4D40" w:rsidRPr="00CE6B90" w:rsidRDefault="009B4D40" w:rsidP="009B4D40">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4A5BC1">
            <w:pPr>
              <w:jc w:val="center"/>
            </w:pPr>
            <w:r w:rsidRPr="00CE6B90">
              <w:rPr>
                <w:lang w:val="nl-NL"/>
              </w:rPr>
              <w:t>8</w:t>
            </w:r>
            <w:r w:rsidRPr="00CE6B90">
              <w:rPr>
                <w:bCs/>
              </w:rPr>
              <w:t>00.000 đồng/lần thẩm định/hồ sơ</w:t>
            </w:r>
          </w:p>
        </w:tc>
        <w:tc>
          <w:tcPr>
            <w:tcW w:w="4819" w:type="dxa"/>
            <w:shd w:val="clear" w:color="auto" w:fill="auto"/>
            <w:vAlign w:val="center"/>
          </w:tcPr>
          <w:p w:rsidR="00305564" w:rsidRPr="00CE6B90" w:rsidRDefault="00305564" w:rsidP="005049D7">
            <w:pPr>
              <w:tabs>
                <w:tab w:val="left" w:pos="0"/>
              </w:tabs>
              <w:jc w:val="both"/>
              <w:rPr>
                <w:lang w:val="da-DK"/>
              </w:rPr>
            </w:pPr>
            <w:r w:rsidRPr="00CE6B90">
              <w:rPr>
                <w:lang w:val="da-DK"/>
              </w:rPr>
              <w:t>- Nghị định 137/2013/NĐ-CP ngày 21/10/2013 của Chính phủ quy định chi tiết thi hành một số điều của Luật Điện lực và Luật sửa đổi bổ sung một số điều của Luật</w:t>
            </w:r>
            <w:r w:rsidR="002075FE">
              <w:rPr>
                <w:lang w:val="da-DK"/>
              </w:rPr>
              <w:t xml:space="preserve"> </w:t>
            </w:r>
            <w:r w:rsidRPr="00CE6B90">
              <w:rPr>
                <w:lang w:val="da-DK"/>
              </w:rPr>
              <w:t>Điện lực;</w:t>
            </w:r>
          </w:p>
          <w:p w:rsidR="00305564" w:rsidRPr="00CE6B90" w:rsidRDefault="00305564" w:rsidP="006E51A7">
            <w:pPr>
              <w:tabs>
                <w:tab w:val="left" w:pos="284"/>
              </w:tabs>
              <w:jc w:val="both"/>
              <w:rPr>
                <w:lang w:val="da-DK"/>
              </w:rPr>
            </w:pPr>
            <w:r w:rsidRPr="00CE6B90">
              <w:rPr>
                <w:lang w:val="da-DK"/>
              </w:rPr>
              <w:t xml:space="preserve">- Nghị định 08/2018/NĐ-CP ngày !5/01/2018 của Chính phủ sửa đổi bổ sung một số nghị định liên quan đến điều kiện đầu tư kinh doanh thuộc phạm vi quản lý nhà nước của             </w:t>
            </w:r>
            <w:r w:rsidR="00477031" w:rsidRPr="00CE6B90">
              <w:rPr>
                <w:lang w:val="da-DK"/>
              </w:rPr>
              <w:t xml:space="preserve">          </w:t>
            </w:r>
            <w:r w:rsidRPr="00CE6B90">
              <w:rPr>
                <w:lang w:val="da-DK"/>
              </w:rPr>
              <w:t>Bộ Công Thương;</w:t>
            </w:r>
          </w:p>
          <w:p w:rsidR="00305564" w:rsidRPr="00CE6B90" w:rsidRDefault="00305564" w:rsidP="005049D7">
            <w:pPr>
              <w:tabs>
                <w:tab w:val="left" w:pos="0"/>
              </w:tabs>
              <w:jc w:val="both"/>
              <w:rPr>
                <w:lang w:val="da-DK"/>
              </w:rPr>
            </w:pPr>
            <w:r w:rsidRPr="00CE6B90">
              <w:rPr>
                <w:lang w:val="da-DK"/>
              </w:rPr>
              <w:t>- Thông tư 12/2017/TT-BCT ngày 31/7/2017 của Bộ trưởng Bộ Công Thương quy định về trình tự, thủ tục, cấp, gia hạn, sửa đổi, bổ sung, thu hồi và thời hạn của giấy phép hoạt động điện lực;</w:t>
            </w:r>
          </w:p>
          <w:p w:rsidR="00305564" w:rsidRPr="00CE6B90" w:rsidRDefault="00305564" w:rsidP="008A644F">
            <w:pPr>
              <w:tabs>
                <w:tab w:val="left" w:pos="284"/>
              </w:tabs>
              <w:jc w:val="both"/>
              <w:rPr>
                <w:lang w:val="da-DK"/>
              </w:rPr>
            </w:pPr>
            <w:r w:rsidRPr="00CE6B90">
              <w:rPr>
                <w:lang w:val="da-DK"/>
              </w:rPr>
              <w:t>- Thông tư 167/2016/TT-BTC ngày 26/10/2016 của Bộ Tài chính hướng dẫn mức thu, nộp, quản lý và sử dụng phí thẩm định cấp phép hoạt động điện lực.</w:t>
            </w:r>
          </w:p>
        </w:tc>
      </w:tr>
      <w:tr w:rsidR="00020981" w:rsidRPr="00CE6B90" w:rsidTr="000B513A">
        <w:tc>
          <w:tcPr>
            <w:tcW w:w="709" w:type="dxa"/>
            <w:shd w:val="clear" w:color="auto" w:fill="auto"/>
            <w:vAlign w:val="center"/>
          </w:tcPr>
          <w:p w:rsidR="00305564" w:rsidRPr="00CE6B90" w:rsidRDefault="00305564" w:rsidP="00D765F9">
            <w:pPr>
              <w:jc w:val="center"/>
            </w:pPr>
            <w:r w:rsidRPr="00CE6B90">
              <w:lastRenderedPageBreak/>
              <w:t>8</w:t>
            </w:r>
          </w:p>
        </w:tc>
        <w:tc>
          <w:tcPr>
            <w:tcW w:w="1985" w:type="dxa"/>
            <w:shd w:val="clear" w:color="auto" w:fill="auto"/>
            <w:vAlign w:val="center"/>
          </w:tcPr>
          <w:p w:rsidR="00305564" w:rsidRPr="00CE6B90" w:rsidRDefault="00305564" w:rsidP="00BC0143">
            <w:pPr>
              <w:tabs>
                <w:tab w:val="left" w:pos="147"/>
              </w:tabs>
              <w:jc w:val="both"/>
            </w:pPr>
            <w:r w:rsidRPr="00CE6B90">
              <w:t>Cấp sửa đổi, bổ sung giấy phép hoạt động tư vấn chuyên ngành điện thuộc thẩm quyền cấp của địa phương</w:t>
            </w:r>
          </w:p>
        </w:tc>
        <w:tc>
          <w:tcPr>
            <w:tcW w:w="1984" w:type="dxa"/>
            <w:shd w:val="clear" w:color="auto" w:fill="auto"/>
            <w:vAlign w:val="center"/>
          </w:tcPr>
          <w:p w:rsidR="00305564" w:rsidRPr="00CE6B90" w:rsidRDefault="00305564" w:rsidP="00BA2634">
            <w:pPr>
              <w:jc w:val="both"/>
              <w:rPr>
                <w:b/>
              </w:rPr>
            </w:pPr>
            <w:r w:rsidRPr="00CE6B90">
              <w:rPr>
                <w:bCs/>
              </w:rPr>
              <w:t xml:space="preserve">10 </w:t>
            </w:r>
            <w:r w:rsidRPr="00CE6B90">
              <w:rPr>
                <w:bCs/>
                <w:lang w:val="vi-VN"/>
              </w:rPr>
              <w:t>ngày làm việc</w:t>
            </w:r>
            <w:r w:rsidRPr="00CE6B90">
              <w:rPr>
                <w:bCs/>
              </w:rPr>
              <w:t xml:space="preserve"> kể từ ngày nhận đủ hồ sơ hợp lệ</w:t>
            </w:r>
          </w:p>
        </w:tc>
        <w:tc>
          <w:tcPr>
            <w:tcW w:w="2410" w:type="dxa"/>
            <w:shd w:val="clear" w:color="auto" w:fill="auto"/>
            <w:vAlign w:val="center"/>
          </w:tcPr>
          <w:p w:rsidR="009B4D40" w:rsidRPr="00CE6B90" w:rsidRDefault="009B4D40" w:rsidP="009B4D40">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4A5BC1">
            <w:pPr>
              <w:jc w:val="center"/>
            </w:pPr>
            <w:r w:rsidRPr="00CE6B90">
              <w:rPr>
                <w:bCs/>
              </w:rPr>
              <w:t>400.000 đồng/lần thẩm định/hồ sơ</w:t>
            </w:r>
          </w:p>
        </w:tc>
        <w:tc>
          <w:tcPr>
            <w:tcW w:w="4819" w:type="dxa"/>
            <w:shd w:val="clear" w:color="auto" w:fill="auto"/>
            <w:vAlign w:val="center"/>
          </w:tcPr>
          <w:p w:rsidR="00305564" w:rsidRPr="00CE6B90" w:rsidRDefault="00305564" w:rsidP="00DF22B2">
            <w:pPr>
              <w:tabs>
                <w:tab w:val="left" w:pos="0"/>
              </w:tabs>
              <w:jc w:val="both"/>
              <w:rPr>
                <w:lang w:val="da-DK"/>
              </w:rPr>
            </w:pPr>
            <w:r w:rsidRPr="00CE6B90">
              <w:rPr>
                <w:lang w:val="da-DK"/>
              </w:rPr>
              <w:t>- Nghị định 137/2013/NĐ-CP ngày 21/10/2013 của Chính phủ quy định chi tiết thi hành một số điều của Luật Điện lực và Luật sửa đổi bổ sung một số điều của Luật Điện lực;</w:t>
            </w:r>
          </w:p>
          <w:p w:rsidR="00305564" w:rsidRPr="00CE6B90" w:rsidRDefault="00305564" w:rsidP="00DF22B2">
            <w:pPr>
              <w:tabs>
                <w:tab w:val="left" w:pos="284"/>
              </w:tabs>
              <w:jc w:val="both"/>
              <w:rPr>
                <w:lang w:val="da-DK"/>
              </w:rPr>
            </w:pPr>
            <w:r w:rsidRPr="00CE6B90">
              <w:rPr>
                <w:lang w:val="da-DK"/>
              </w:rPr>
              <w:t>- Nghị định 08/2018/NĐ-CP ngày !5/01/2018 của Chính phủ sửa đổi bổ sung một số nghị định liên quan đến điều kiện đầu tư kinh doanh thuộc phạm vi quản lý nhà nước của Bộ Công Thương;</w:t>
            </w:r>
          </w:p>
          <w:p w:rsidR="00305564" w:rsidRPr="00CE6B90" w:rsidRDefault="00305564" w:rsidP="00DF22B2">
            <w:pPr>
              <w:tabs>
                <w:tab w:val="left" w:pos="0"/>
              </w:tabs>
              <w:jc w:val="both"/>
              <w:rPr>
                <w:lang w:val="da-DK"/>
              </w:rPr>
            </w:pPr>
            <w:r w:rsidRPr="00CE6B90">
              <w:rPr>
                <w:lang w:val="da-DK"/>
              </w:rPr>
              <w:t>- Thông tư 12/2017/TT-BCT ngày 31/7/2017 của Bộ trưởng Bộ Công Thương quy định về trình tự, thủ tục, cấp, gia hạn, sửa đổi, bổ sung, thu hồi và thời hạn của giấy phép hoạt động điện lực;</w:t>
            </w:r>
          </w:p>
          <w:p w:rsidR="00305564" w:rsidRPr="00CE6B90" w:rsidRDefault="00305564" w:rsidP="00DF22B2">
            <w:pPr>
              <w:tabs>
                <w:tab w:val="left" w:pos="284"/>
              </w:tabs>
              <w:jc w:val="both"/>
              <w:rPr>
                <w:lang w:val="da-DK"/>
              </w:rPr>
            </w:pPr>
            <w:r w:rsidRPr="00CE6B90">
              <w:rPr>
                <w:lang w:val="da-DK"/>
              </w:rPr>
              <w:t>- Thông tư 167/2016/TT-BTC ngày 26/10/2016 của Bộ Tài chính hướng dẫn mức thu, nộp, quản lý và sử dụng phí thẩm định cấp phép hoạt động điện lực.</w:t>
            </w:r>
          </w:p>
        </w:tc>
      </w:tr>
      <w:tr w:rsidR="00020981" w:rsidRPr="00CE6B90" w:rsidTr="000B513A">
        <w:tc>
          <w:tcPr>
            <w:tcW w:w="709" w:type="dxa"/>
            <w:shd w:val="clear" w:color="auto" w:fill="auto"/>
            <w:vAlign w:val="center"/>
          </w:tcPr>
          <w:p w:rsidR="00305564" w:rsidRPr="00CE6B90" w:rsidRDefault="00305564" w:rsidP="00D765F9">
            <w:pPr>
              <w:jc w:val="center"/>
            </w:pPr>
            <w:r w:rsidRPr="00CE6B90">
              <w:t>9</w:t>
            </w:r>
          </w:p>
        </w:tc>
        <w:tc>
          <w:tcPr>
            <w:tcW w:w="1985" w:type="dxa"/>
            <w:shd w:val="clear" w:color="auto" w:fill="auto"/>
            <w:vAlign w:val="center"/>
          </w:tcPr>
          <w:p w:rsidR="00305564" w:rsidRPr="00CE6B90" w:rsidRDefault="00305564" w:rsidP="00BC0143">
            <w:pPr>
              <w:tabs>
                <w:tab w:val="left" w:pos="147"/>
              </w:tabs>
              <w:jc w:val="both"/>
            </w:pPr>
            <w:r w:rsidRPr="00CE6B90">
              <w:t>Cấp giấy phép hoạt động phát điện đối với nhà máy điện có quy mô dưới 03MW đặt tại địa phương</w:t>
            </w:r>
          </w:p>
        </w:tc>
        <w:tc>
          <w:tcPr>
            <w:tcW w:w="1984" w:type="dxa"/>
            <w:shd w:val="clear" w:color="auto" w:fill="auto"/>
            <w:vAlign w:val="center"/>
          </w:tcPr>
          <w:p w:rsidR="00305564" w:rsidRPr="00CE6B90" w:rsidRDefault="00305564" w:rsidP="00BA2634">
            <w:pPr>
              <w:jc w:val="both"/>
              <w:rPr>
                <w:b/>
              </w:rPr>
            </w:pPr>
            <w:r w:rsidRPr="00CE6B90">
              <w:rPr>
                <w:bCs/>
              </w:rPr>
              <w:t xml:space="preserve">15 </w:t>
            </w:r>
            <w:r w:rsidRPr="00CE6B90">
              <w:rPr>
                <w:bCs/>
                <w:lang w:val="vi-VN"/>
              </w:rPr>
              <w:t>ngày làm việc</w:t>
            </w:r>
            <w:r w:rsidRPr="00CE6B90">
              <w:rPr>
                <w:bCs/>
              </w:rPr>
              <w:t xml:space="preserve"> kể từ ngày nhận đủ hồ sơ hợp lệ</w:t>
            </w:r>
          </w:p>
        </w:tc>
        <w:tc>
          <w:tcPr>
            <w:tcW w:w="2410" w:type="dxa"/>
            <w:shd w:val="clear" w:color="auto" w:fill="auto"/>
            <w:vAlign w:val="center"/>
          </w:tcPr>
          <w:p w:rsidR="009B4D40" w:rsidRPr="00CE6B90" w:rsidRDefault="009B4D40" w:rsidP="009B4D40">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4A5BC1">
            <w:pPr>
              <w:jc w:val="center"/>
            </w:pPr>
            <w:r w:rsidRPr="00CE6B90">
              <w:rPr>
                <w:lang w:val="nl-NL"/>
              </w:rPr>
              <w:t>2100</w:t>
            </w:r>
            <w:r w:rsidRPr="00CE6B90">
              <w:rPr>
                <w:bCs/>
              </w:rPr>
              <w:t>.000 đồng/lần thẩm định/hồ sơ</w:t>
            </w:r>
          </w:p>
        </w:tc>
        <w:tc>
          <w:tcPr>
            <w:tcW w:w="4819" w:type="dxa"/>
            <w:shd w:val="clear" w:color="auto" w:fill="auto"/>
            <w:vAlign w:val="center"/>
          </w:tcPr>
          <w:p w:rsidR="00305564" w:rsidRPr="00CE6B90" w:rsidRDefault="00305564" w:rsidP="00DF22B2">
            <w:pPr>
              <w:tabs>
                <w:tab w:val="left" w:pos="0"/>
              </w:tabs>
              <w:jc w:val="both"/>
              <w:rPr>
                <w:lang w:val="da-DK"/>
              </w:rPr>
            </w:pPr>
            <w:r w:rsidRPr="00CE6B90">
              <w:rPr>
                <w:lang w:val="da-DK"/>
              </w:rPr>
              <w:t>- Nghị định 137/2013/NĐ-CP ngày 21/10/2013 của Chính phủ quy định chi tiết thi hành một số điều của Luật Điện lực và Luật sửa đổi bổ sung một số điều của Luật Điện lực;</w:t>
            </w:r>
          </w:p>
          <w:p w:rsidR="00305564" w:rsidRPr="00CE6B90" w:rsidRDefault="00305564" w:rsidP="00DF22B2">
            <w:pPr>
              <w:tabs>
                <w:tab w:val="left" w:pos="284"/>
              </w:tabs>
              <w:jc w:val="both"/>
              <w:rPr>
                <w:lang w:val="da-DK"/>
              </w:rPr>
            </w:pPr>
            <w:r w:rsidRPr="00CE6B90">
              <w:rPr>
                <w:lang w:val="da-DK"/>
              </w:rPr>
              <w:t xml:space="preserve">- Nghị định 08/2018/NĐ-CP ngày !5/01/2018 của Chính phủ sửa đổi bổ sung một số nghị định liên quan đến điều kiện đầu tư kinh doanh thuộc phạm vi quản lý nhà nước của </w:t>
            </w:r>
            <w:r w:rsidR="0000245E" w:rsidRPr="00CE6B90">
              <w:rPr>
                <w:lang w:val="da-DK"/>
              </w:rPr>
              <w:t xml:space="preserve">                </w:t>
            </w:r>
            <w:r w:rsidRPr="00CE6B90">
              <w:rPr>
                <w:lang w:val="da-DK"/>
              </w:rPr>
              <w:t>Bộ Công Thương;</w:t>
            </w:r>
          </w:p>
          <w:p w:rsidR="00305564" w:rsidRPr="00CE6B90" w:rsidRDefault="00305564" w:rsidP="00DF22B2">
            <w:pPr>
              <w:tabs>
                <w:tab w:val="left" w:pos="0"/>
              </w:tabs>
              <w:jc w:val="both"/>
              <w:rPr>
                <w:lang w:val="da-DK"/>
              </w:rPr>
            </w:pPr>
            <w:r w:rsidRPr="00CE6B90">
              <w:rPr>
                <w:lang w:val="da-DK"/>
              </w:rPr>
              <w:t xml:space="preserve">- Thông tư 12/2017/TT-BCT ngày 31/7/2017 của Bộ trưởng Bộ Công Thương quy định về trình tự, thủ tục, cấp, gia hạn, sửa đổi, bổ sung, thu hồi và thời hạn của giấy phép hoạt động </w:t>
            </w:r>
            <w:r w:rsidRPr="00CE6B90">
              <w:rPr>
                <w:lang w:val="da-DK"/>
              </w:rPr>
              <w:lastRenderedPageBreak/>
              <w:t>điện lực;</w:t>
            </w:r>
          </w:p>
          <w:p w:rsidR="00305564" w:rsidRPr="00CE6B90" w:rsidRDefault="00305564" w:rsidP="00DF22B2">
            <w:pPr>
              <w:tabs>
                <w:tab w:val="left" w:pos="284"/>
              </w:tabs>
              <w:jc w:val="both"/>
              <w:rPr>
                <w:lang w:val="da-DK"/>
              </w:rPr>
            </w:pPr>
            <w:r w:rsidRPr="00CE6B90">
              <w:rPr>
                <w:lang w:val="da-DK"/>
              </w:rPr>
              <w:t>- Thông tư 167/2016/TT-BTC ngày 26/10/2016 của Bộ Tài chính hướng dẫn mức thu, nộp, quản lý và sử dụng phí thẩm định cấp phép hoạt động điện lực.</w:t>
            </w:r>
          </w:p>
        </w:tc>
      </w:tr>
      <w:tr w:rsidR="00020981" w:rsidRPr="00CE6B90" w:rsidTr="000B513A">
        <w:tc>
          <w:tcPr>
            <w:tcW w:w="709" w:type="dxa"/>
            <w:shd w:val="clear" w:color="auto" w:fill="auto"/>
            <w:vAlign w:val="center"/>
          </w:tcPr>
          <w:p w:rsidR="00305564" w:rsidRPr="00CE6B90" w:rsidRDefault="00305564" w:rsidP="00D765F9">
            <w:pPr>
              <w:jc w:val="center"/>
            </w:pPr>
            <w:r w:rsidRPr="00CE6B90">
              <w:lastRenderedPageBreak/>
              <w:t>10</w:t>
            </w:r>
          </w:p>
        </w:tc>
        <w:tc>
          <w:tcPr>
            <w:tcW w:w="1985" w:type="dxa"/>
            <w:shd w:val="clear" w:color="auto" w:fill="auto"/>
            <w:vAlign w:val="center"/>
          </w:tcPr>
          <w:p w:rsidR="00305564" w:rsidRPr="00CE6B90" w:rsidRDefault="00305564" w:rsidP="00BC0143">
            <w:pPr>
              <w:jc w:val="both"/>
            </w:pPr>
            <w:r w:rsidRPr="00CE6B90">
              <w:t>Cấp sửa đổi, bổ sung giấy phép hoạt động phát điện đối với nhà máy điện có quy mô dưới 03MW đặt tại địa phương</w:t>
            </w:r>
          </w:p>
        </w:tc>
        <w:tc>
          <w:tcPr>
            <w:tcW w:w="1984" w:type="dxa"/>
            <w:shd w:val="clear" w:color="auto" w:fill="auto"/>
            <w:vAlign w:val="center"/>
          </w:tcPr>
          <w:p w:rsidR="00305564" w:rsidRPr="00CE6B90" w:rsidRDefault="00305564" w:rsidP="00BA2634">
            <w:pPr>
              <w:jc w:val="both"/>
              <w:rPr>
                <w:b/>
              </w:rPr>
            </w:pPr>
            <w:r w:rsidRPr="00CE6B90">
              <w:rPr>
                <w:bCs/>
              </w:rPr>
              <w:t xml:space="preserve">15 </w:t>
            </w:r>
            <w:r w:rsidRPr="00CE6B90">
              <w:rPr>
                <w:bCs/>
                <w:lang w:val="vi-VN"/>
              </w:rPr>
              <w:t>ngày làm việc</w:t>
            </w:r>
            <w:r w:rsidRPr="00CE6B90">
              <w:rPr>
                <w:bCs/>
              </w:rPr>
              <w:t xml:space="preserve"> kể từ ngày nhận đủ hồ sơ hợp lệ</w:t>
            </w:r>
          </w:p>
        </w:tc>
        <w:tc>
          <w:tcPr>
            <w:tcW w:w="2410" w:type="dxa"/>
            <w:shd w:val="clear" w:color="auto" w:fill="auto"/>
            <w:vAlign w:val="center"/>
          </w:tcPr>
          <w:p w:rsidR="009B4D40" w:rsidRPr="00CE6B90" w:rsidRDefault="009B4D40" w:rsidP="009B4D40">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4A5BC1">
            <w:pPr>
              <w:jc w:val="center"/>
            </w:pPr>
            <w:r w:rsidRPr="00CE6B90">
              <w:rPr>
                <w:bCs/>
              </w:rPr>
              <w:t>1.050.000 đồng/lần thẩm định/hồ sơ</w:t>
            </w:r>
          </w:p>
        </w:tc>
        <w:tc>
          <w:tcPr>
            <w:tcW w:w="4819" w:type="dxa"/>
            <w:shd w:val="clear" w:color="auto" w:fill="auto"/>
            <w:vAlign w:val="center"/>
          </w:tcPr>
          <w:p w:rsidR="00305564" w:rsidRPr="00CE6B90" w:rsidRDefault="00305564" w:rsidP="00DF22B2">
            <w:pPr>
              <w:tabs>
                <w:tab w:val="left" w:pos="0"/>
              </w:tabs>
              <w:jc w:val="both"/>
              <w:rPr>
                <w:lang w:val="da-DK"/>
              </w:rPr>
            </w:pPr>
            <w:r w:rsidRPr="00CE6B90">
              <w:rPr>
                <w:lang w:val="da-DK"/>
              </w:rPr>
              <w:t>- Nghị định 137/2013/NĐ-CP ngày 21/10/2013 của Chính phủ quy định chi tiết thi hành một số điều của Luật Điện lực và Luật sửa đổi bổ sung một số điều của Luật Điện lực;</w:t>
            </w:r>
          </w:p>
          <w:p w:rsidR="00305564" w:rsidRPr="00CE6B90" w:rsidRDefault="00305564" w:rsidP="00DF22B2">
            <w:pPr>
              <w:tabs>
                <w:tab w:val="left" w:pos="284"/>
              </w:tabs>
              <w:jc w:val="both"/>
              <w:rPr>
                <w:lang w:val="da-DK"/>
              </w:rPr>
            </w:pPr>
            <w:r w:rsidRPr="00CE6B90">
              <w:rPr>
                <w:lang w:val="da-DK"/>
              </w:rPr>
              <w:t>- Nghị định 08/2018/NĐ-CP ngày !5/01/2018 của Chính phủ sửa đổi bổ sung một số nghị định liên quan đến điều kiện đầu tư kinh doanh thuộc phạm vi quản lý nhà nước của</w:t>
            </w:r>
            <w:r w:rsidR="0000245E" w:rsidRPr="00CE6B90">
              <w:rPr>
                <w:lang w:val="da-DK"/>
              </w:rPr>
              <w:t xml:space="preserve">                          </w:t>
            </w:r>
            <w:r w:rsidRPr="00CE6B90">
              <w:rPr>
                <w:lang w:val="da-DK"/>
              </w:rPr>
              <w:t xml:space="preserve"> Bộ Công Thương;</w:t>
            </w:r>
          </w:p>
          <w:p w:rsidR="00305564" w:rsidRPr="00CE6B90" w:rsidRDefault="00305564" w:rsidP="00DF22B2">
            <w:pPr>
              <w:tabs>
                <w:tab w:val="left" w:pos="0"/>
              </w:tabs>
              <w:jc w:val="both"/>
              <w:rPr>
                <w:lang w:val="da-DK"/>
              </w:rPr>
            </w:pPr>
            <w:r w:rsidRPr="00CE6B90">
              <w:rPr>
                <w:lang w:val="da-DK"/>
              </w:rPr>
              <w:t>- Thông tư 12/2017/TT-BCT ngày 31/7/2017 của Bộ trưởng Bộ Công Thương quy định về trình tự, thủ tục, cấp, gia hạn, sửa đổi, bổ sung, thu hồi và thời hạn của giấy phép hoạt động điện lực;</w:t>
            </w:r>
          </w:p>
          <w:p w:rsidR="00305564" w:rsidRPr="00CE6B90" w:rsidRDefault="00305564" w:rsidP="00DF22B2">
            <w:pPr>
              <w:tabs>
                <w:tab w:val="left" w:pos="284"/>
              </w:tabs>
              <w:jc w:val="both"/>
              <w:rPr>
                <w:lang w:val="da-DK"/>
              </w:rPr>
            </w:pPr>
            <w:r w:rsidRPr="00CE6B90">
              <w:rPr>
                <w:lang w:val="da-DK"/>
              </w:rPr>
              <w:t>- Thông tư 167/2016/TT-BTC ngày 26/10/2016 của Bộ Tài chính hướng dẫn mức thu, nộp, quản lý và sử dụng phí thẩm định cấp phép hoạt động điện lực.</w:t>
            </w:r>
          </w:p>
          <w:p w:rsidR="00305564" w:rsidRPr="00CE6B90" w:rsidRDefault="00305564" w:rsidP="00DF22B2">
            <w:pPr>
              <w:tabs>
                <w:tab w:val="left" w:pos="284"/>
              </w:tabs>
              <w:jc w:val="both"/>
              <w:rPr>
                <w:lang w:val="da-DK"/>
              </w:rPr>
            </w:pPr>
          </w:p>
        </w:tc>
      </w:tr>
      <w:tr w:rsidR="00020981" w:rsidRPr="00CE6B90" w:rsidTr="000B513A">
        <w:tc>
          <w:tcPr>
            <w:tcW w:w="709" w:type="dxa"/>
            <w:shd w:val="clear" w:color="auto" w:fill="auto"/>
            <w:vAlign w:val="center"/>
          </w:tcPr>
          <w:p w:rsidR="00305564" w:rsidRPr="00CE6B90" w:rsidRDefault="00305564" w:rsidP="00D765F9">
            <w:pPr>
              <w:jc w:val="center"/>
            </w:pPr>
            <w:r w:rsidRPr="00CE6B90">
              <w:t>11</w:t>
            </w:r>
          </w:p>
        </w:tc>
        <w:tc>
          <w:tcPr>
            <w:tcW w:w="1985" w:type="dxa"/>
            <w:shd w:val="clear" w:color="auto" w:fill="auto"/>
            <w:vAlign w:val="center"/>
          </w:tcPr>
          <w:p w:rsidR="00305564" w:rsidRPr="00CE6B90" w:rsidRDefault="00305564" w:rsidP="00BC0143">
            <w:pPr>
              <w:jc w:val="both"/>
            </w:pPr>
            <w:r w:rsidRPr="00CE6B90">
              <w:t>Cấp giấy phép hoạt động bán lẻ điện đến cấp điện áp 0,4kV tại địa phương</w:t>
            </w:r>
          </w:p>
        </w:tc>
        <w:tc>
          <w:tcPr>
            <w:tcW w:w="1984" w:type="dxa"/>
            <w:shd w:val="clear" w:color="auto" w:fill="auto"/>
            <w:vAlign w:val="center"/>
          </w:tcPr>
          <w:p w:rsidR="00305564" w:rsidRPr="00CE6B90" w:rsidRDefault="00305564" w:rsidP="00BA2634">
            <w:pPr>
              <w:jc w:val="both"/>
              <w:rPr>
                <w:b/>
              </w:rPr>
            </w:pPr>
            <w:r w:rsidRPr="00CE6B90">
              <w:rPr>
                <w:bCs/>
              </w:rPr>
              <w:t xml:space="preserve">10 </w:t>
            </w:r>
            <w:r w:rsidRPr="00CE6B90">
              <w:rPr>
                <w:bCs/>
                <w:lang w:val="vi-VN"/>
              </w:rPr>
              <w:t>ngày làm việc</w:t>
            </w:r>
            <w:r w:rsidRPr="00CE6B90">
              <w:rPr>
                <w:bCs/>
              </w:rPr>
              <w:t xml:space="preserve"> kể từ ngày nhận đủ hồ sơ hợp lệ</w:t>
            </w:r>
          </w:p>
        </w:tc>
        <w:tc>
          <w:tcPr>
            <w:tcW w:w="2410" w:type="dxa"/>
            <w:shd w:val="clear" w:color="auto" w:fill="auto"/>
            <w:vAlign w:val="center"/>
          </w:tcPr>
          <w:p w:rsidR="009B4D40" w:rsidRPr="00CE6B90" w:rsidRDefault="009B4D40" w:rsidP="009B4D40">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4A5BC1">
            <w:pPr>
              <w:jc w:val="center"/>
            </w:pPr>
            <w:r w:rsidRPr="00CE6B90">
              <w:rPr>
                <w:bCs/>
              </w:rPr>
              <w:lastRenderedPageBreak/>
              <w:t>700.000 đồng/lần thẩm định/hồ sơ</w:t>
            </w:r>
          </w:p>
        </w:tc>
        <w:tc>
          <w:tcPr>
            <w:tcW w:w="4819" w:type="dxa"/>
            <w:shd w:val="clear" w:color="auto" w:fill="auto"/>
            <w:vAlign w:val="center"/>
          </w:tcPr>
          <w:p w:rsidR="00305564" w:rsidRPr="00CE6B90" w:rsidRDefault="00305564" w:rsidP="00DF22B2">
            <w:pPr>
              <w:tabs>
                <w:tab w:val="left" w:pos="0"/>
              </w:tabs>
              <w:jc w:val="both"/>
              <w:rPr>
                <w:lang w:val="da-DK"/>
              </w:rPr>
            </w:pPr>
            <w:r w:rsidRPr="00CE6B90">
              <w:rPr>
                <w:lang w:val="da-DK"/>
              </w:rPr>
              <w:t>- Nghị định 137/2013/NĐ-CP ngày 21/10/2013 của Chính phủ quy định chi tiết thi hành một số điều của Luật Điện lực và Luật sửa đổi bổ sung một số điều của Luật Điện lực;</w:t>
            </w:r>
          </w:p>
          <w:p w:rsidR="00305564" w:rsidRPr="00CE6B90" w:rsidRDefault="00305564" w:rsidP="00DF22B2">
            <w:pPr>
              <w:tabs>
                <w:tab w:val="left" w:pos="284"/>
              </w:tabs>
              <w:jc w:val="both"/>
              <w:rPr>
                <w:lang w:val="da-DK"/>
              </w:rPr>
            </w:pPr>
            <w:r w:rsidRPr="00CE6B90">
              <w:rPr>
                <w:lang w:val="da-DK"/>
              </w:rPr>
              <w:t xml:space="preserve">- Nghị định 08/2018/NĐ-CP ngày !5/01/2018 của Chính phủ sửa đổi bổ sung một số nghị định liên quan đến điều kiện đầu tư kinh doanh </w:t>
            </w:r>
            <w:r w:rsidRPr="00CE6B90">
              <w:rPr>
                <w:lang w:val="da-DK"/>
              </w:rPr>
              <w:lastRenderedPageBreak/>
              <w:t>thuộc phạm vi quản lý nhà nước của Bộ Công Thương;</w:t>
            </w:r>
          </w:p>
          <w:p w:rsidR="00305564" w:rsidRPr="00CE6B90" w:rsidRDefault="00305564" w:rsidP="00DF22B2">
            <w:pPr>
              <w:tabs>
                <w:tab w:val="left" w:pos="0"/>
              </w:tabs>
              <w:jc w:val="both"/>
              <w:rPr>
                <w:lang w:val="da-DK"/>
              </w:rPr>
            </w:pPr>
            <w:r w:rsidRPr="00CE6B90">
              <w:rPr>
                <w:lang w:val="da-DK"/>
              </w:rPr>
              <w:t>- Thông tư 12/2017/TT-BCT ngày 31/7/2017 của Bộ trưởng Bộ Công Thương quy định về trình tự, thủ tục, cấp, gia hạn, sửa đổi, bổ sung, thu hồi và thời hạn của giấy phép hoạt động điện lực;</w:t>
            </w:r>
          </w:p>
          <w:p w:rsidR="00305564" w:rsidRPr="00CE6B90" w:rsidRDefault="00305564" w:rsidP="00924BB6">
            <w:pPr>
              <w:tabs>
                <w:tab w:val="left" w:pos="284"/>
              </w:tabs>
              <w:jc w:val="both"/>
              <w:rPr>
                <w:lang w:val="da-DK"/>
              </w:rPr>
            </w:pPr>
            <w:r w:rsidRPr="00CE6B90">
              <w:rPr>
                <w:lang w:val="da-DK"/>
              </w:rPr>
              <w:t>- Thông tư 167/2016/TT-BTC ngày 26/10/2016 của Bộ Tài chính hướng dẫn mức thu, nộp, quản lý và sử dụng phí thẩm định cấp phép hoạt động điện lực.</w:t>
            </w:r>
          </w:p>
        </w:tc>
      </w:tr>
      <w:tr w:rsidR="00020981" w:rsidRPr="00CE6B90" w:rsidTr="000B513A">
        <w:tc>
          <w:tcPr>
            <w:tcW w:w="709" w:type="dxa"/>
            <w:shd w:val="clear" w:color="auto" w:fill="auto"/>
            <w:vAlign w:val="center"/>
          </w:tcPr>
          <w:p w:rsidR="00305564" w:rsidRPr="00CE6B90" w:rsidRDefault="00305564" w:rsidP="00D765F9">
            <w:pPr>
              <w:jc w:val="center"/>
            </w:pPr>
            <w:r w:rsidRPr="00CE6B90">
              <w:lastRenderedPageBreak/>
              <w:t>12</w:t>
            </w:r>
          </w:p>
        </w:tc>
        <w:tc>
          <w:tcPr>
            <w:tcW w:w="1985" w:type="dxa"/>
            <w:shd w:val="clear" w:color="auto" w:fill="auto"/>
            <w:vAlign w:val="center"/>
          </w:tcPr>
          <w:p w:rsidR="00305564" w:rsidRPr="00CE6B90" w:rsidRDefault="00305564" w:rsidP="00BC0143">
            <w:pPr>
              <w:jc w:val="both"/>
            </w:pPr>
            <w:r w:rsidRPr="00CE6B90">
              <w:t>Cấp sửa đổi, bổ sung giấy phép hoạt động bán lẻ điện đến cấp điện áp 0,4kV tại địa phương</w:t>
            </w:r>
          </w:p>
        </w:tc>
        <w:tc>
          <w:tcPr>
            <w:tcW w:w="1984" w:type="dxa"/>
            <w:shd w:val="clear" w:color="auto" w:fill="auto"/>
            <w:vAlign w:val="center"/>
          </w:tcPr>
          <w:p w:rsidR="00305564" w:rsidRPr="00CE6B90" w:rsidRDefault="00305564" w:rsidP="00BA2634">
            <w:pPr>
              <w:jc w:val="both"/>
              <w:rPr>
                <w:b/>
              </w:rPr>
            </w:pPr>
            <w:r w:rsidRPr="00CE6B90">
              <w:rPr>
                <w:bCs/>
              </w:rPr>
              <w:t xml:space="preserve">10 </w:t>
            </w:r>
            <w:r w:rsidRPr="00CE6B90">
              <w:rPr>
                <w:bCs/>
                <w:lang w:val="vi-VN"/>
              </w:rPr>
              <w:t>ngày làm việc</w:t>
            </w:r>
            <w:r w:rsidRPr="00CE6B90">
              <w:rPr>
                <w:bCs/>
              </w:rPr>
              <w:t xml:space="preserve"> kể từ ngày nhận đủ hồ sơ hợp lệ</w:t>
            </w:r>
          </w:p>
        </w:tc>
        <w:tc>
          <w:tcPr>
            <w:tcW w:w="2410" w:type="dxa"/>
            <w:shd w:val="clear" w:color="auto" w:fill="auto"/>
            <w:vAlign w:val="center"/>
          </w:tcPr>
          <w:p w:rsidR="009B4D40" w:rsidRPr="00CE6B90" w:rsidRDefault="009B4D40" w:rsidP="009B4D40">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4A5BC1">
            <w:pPr>
              <w:jc w:val="center"/>
            </w:pPr>
            <w:r w:rsidRPr="00CE6B90">
              <w:rPr>
                <w:bCs/>
              </w:rPr>
              <w:t>350.000 đồng/lần thẩm định/hồ sơ</w:t>
            </w:r>
          </w:p>
        </w:tc>
        <w:tc>
          <w:tcPr>
            <w:tcW w:w="4819" w:type="dxa"/>
            <w:shd w:val="clear" w:color="auto" w:fill="auto"/>
            <w:vAlign w:val="center"/>
          </w:tcPr>
          <w:p w:rsidR="00305564" w:rsidRPr="00CE6B90" w:rsidRDefault="00305564" w:rsidP="00DF22B2">
            <w:pPr>
              <w:tabs>
                <w:tab w:val="left" w:pos="0"/>
              </w:tabs>
              <w:jc w:val="both"/>
              <w:rPr>
                <w:lang w:val="da-DK"/>
              </w:rPr>
            </w:pPr>
            <w:r w:rsidRPr="00CE6B90">
              <w:rPr>
                <w:lang w:val="da-DK"/>
              </w:rPr>
              <w:t>- Nghị định 137/2013/NĐ-CP ngày 21/10/2013 của Chính phủ quy định chi tiết thi hành một số điều của Luật Điện lực và Luật sửa đổi bổ sung một số điều của Luật Điện lực;</w:t>
            </w:r>
          </w:p>
          <w:p w:rsidR="00305564" w:rsidRPr="00CE6B90" w:rsidRDefault="00305564" w:rsidP="00DF22B2">
            <w:pPr>
              <w:tabs>
                <w:tab w:val="left" w:pos="284"/>
              </w:tabs>
              <w:jc w:val="both"/>
              <w:rPr>
                <w:lang w:val="da-DK"/>
              </w:rPr>
            </w:pPr>
            <w:r w:rsidRPr="00CE6B90">
              <w:rPr>
                <w:lang w:val="da-DK"/>
              </w:rPr>
              <w:t xml:space="preserve">- Nghị định 08/2018/NĐ-CP ngày !5/01/2018 của Chính phủ sửa đổi bổ sung một số nghị định liên quan đến điều kiện đầu tư kinh doanh thuộc phạm vi quản lý nhà nước của </w:t>
            </w:r>
            <w:r w:rsidR="0000245E" w:rsidRPr="00CE6B90">
              <w:rPr>
                <w:lang w:val="da-DK"/>
              </w:rPr>
              <w:t xml:space="preserve">                          </w:t>
            </w:r>
            <w:r w:rsidRPr="00CE6B90">
              <w:rPr>
                <w:lang w:val="da-DK"/>
              </w:rPr>
              <w:t>Bộ Công Thương;</w:t>
            </w:r>
          </w:p>
          <w:p w:rsidR="00305564" w:rsidRPr="00CE6B90" w:rsidRDefault="00305564" w:rsidP="00DF22B2">
            <w:pPr>
              <w:tabs>
                <w:tab w:val="left" w:pos="0"/>
              </w:tabs>
              <w:jc w:val="both"/>
              <w:rPr>
                <w:lang w:val="da-DK"/>
              </w:rPr>
            </w:pPr>
            <w:r w:rsidRPr="00CE6B90">
              <w:rPr>
                <w:lang w:val="da-DK"/>
              </w:rPr>
              <w:t>- Thông tư 12/2017/TT-BCT ngày 31/7/2017 của Bộ trưởng Bộ Công Thương quy định về trình tự, thủ tục, cấp, gia hạn, sửa đổi, bổ sung, thu hồi và thời hạn của giấy phép hoạt động điện lực;</w:t>
            </w:r>
          </w:p>
          <w:p w:rsidR="00305564" w:rsidRPr="00CE6B90" w:rsidRDefault="00305564" w:rsidP="00DF22B2">
            <w:pPr>
              <w:tabs>
                <w:tab w:val="left" w:pos="284"/>
              </w:tabs>
              <w:jc w:val="both"/>
              <w:rPr>
                <w:lang w:val="da-DK"/>
              </w:rPr>
            </w:pPr>
            <w:r w:rsidRPr="00CE6B90">
              <w:rPr>
                <w:lang w:val="da-DK"/>
              </w:rPr>
              <w:t>- Thông tư 167/2016/TT-BTC ngày 26/10/2016 của Bộ Tài chính hướng dẫn mức thu, nộp, quản lý và sử dụng phí thẩm định cấp phép hoạt động điện lực.</w:t>
            </w:r>
          </w:p>
          <w:p w:rsidR="00305564" w:rsidRPr="00CE6B90" w:rsidRDefault="00305564" w:rsidP="00DF22B2">
            <w:pPr>
              <w:tabs>
                <w:tab w:val="left" w:pos="284"/>
              </w:tabs>
              <w:jc w:val="both"/>
              <w:rPr>
                <w:lang w:val="da-DK"/>
              </w:rPr>
            </w:pPr>
          </w:p>
          <w:p w:rsidR="0000245E" w:rsidRPr="00CE6B90" w:rsidRDefault="0000245E" w:rsidP="00DF22B2">
            <w:pPr>
              <w:tabs>
                <w:tab w:val="left" w:pos="284"/>
              </w:tabs>
              <w:jc w:val="both"/>
              <w:rPr>
                <w:lang w:val="da-DK"/>
              </w:rPr>
            </w:pPr>
          </w:p>
        </w:tc>
      </w:tr>
      <w:tr w:rsidR="00020981" w:rsidRPr="00CE6B90" w:rsidTr="000B513A">
        <w:tc>
          <w:tcPr>
            <w:tcW w:w="709" w:type="dxa"/>
            <w:shd w:val="clear" w:color="auto" w:fill="auto"/>
            <w:vAlign w:val="center"/>
          </w:tcPr>
          <w:p w:rsidR="00305564" w:rsidRPr="00CE6B90" w:rsidRDefault="00305564" w:rsidP="00D765F9">
            <w:pPr>
              <w:jc w:val="center"/>
            </w:pPr>
            <w:r w:rsidRPr="00CE6B90">
              <w:lastRenderedPageBreak/>
              <w:t>13</w:t>
            </w:r>
          </w:p>
        </w:tc>
        <w:tc>
          <w:tcPr>
            <w:tcW w:w="1985" w:type="dxa"/>
            <w:shd w:val="clear" w:color="auto" w:fill="auto"/>
            <w:vAlign w:val="center"/>
          </w:tcPr>
          <w:p w:rsidR="00305564" w:rsidRPr="00CE6B90" w:rsidRDefault="00305564" w:rsidP="00BC0143">
            <w:pPr>
              <w:jc w:val="both"/>
            </w:pPr>
            <w:r w:rsidRPr="00CE6B90">
              <w:t>Cấp giấy phép hoạt động phân phối điện đến cấp điện áp 35 kV tại địa phương</w:t>
            </w:r>
          </w:p>
        </w:tc>
        <w:tc>
          <w:tcPr>
            <w:tcW w:w="1984" w:type="dxa"/>
            <w:shd w:val="clear" w:color="auto" w:fill="auto"/>
            <w:vAlign w:val="center"/>
          </w:tcPr>
          <w:p w:rsidR="00305564" w:rsidRPr="00CE6B90" w:rsidRDefault="00305564" w:rsidP="00BA2634">
            <w:pPr>
              <w:jc w:val="both"/>
              <w:rPr>
                <w:b/>
              </w:rPr>
            </w:pPr>
            <w:r w:rsidRPr="00CE6B90">
              <w:rPr>
                <w:bCs/>
              </w:rPr>
              <w:t xml:space="preserve">10 </w:t>
            </w:r>
            <w:r w:rsidRPr="00CE6B90">
              <w:rPr>
                <w:bCs/>
                <w:lang w:val="vi-VN"/>
              </w:rPr>
              <w:t>ngày làm việc</w:t>
            </w:r>
            <w:r w:rsidRPr="00CE6B90">
              <w:rPr>
                <w:bCs/>
              </w:rPr>
              <w:t xml:space="preserve"> kể từ ngày nhận đủ hồ sơ hợp lệ</w:t>
            </w:r>
          </w:p>
        </w:tc>
        <w:tc>
          <w:tcPr>
            <w:tcW w:w="2410" w:type="dxa"/>
            <w:shd w:val="clear" w:color="auto" w:fill="auto"/>
            <w:vAlign w:val="center"/>
          </w:tcPr>
          <w:p w:rsidR="009B4D40" w:rsidRPr="00CE6B90" w:rsidRDefault="009B4D40" w:rsidP="009B4D40">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4A5BC1">
            <w:pPr>
              <w:jc w:val="center"/>
              <w:rPr>
                <w:lang w:val="vi-VN"/>
              </w:rPr>
            </w:pPr>
            <w:r w:rsidRPr="00CE6B90">
              <w:rPr>
                <w:lang w:val="nl-NL"/>
              </w:rPr>
              <w:t>8</w:t>
            </w:r>
            <w:r w:rsidRPr="00CE6B90">
              <w:rPr>
                <w:bCs/>
              </w:rPr>
              <w:t>00.000 đồng/lần thẩm định/hồ sơ</w:t>
            </w:r>
          </w:p>
        </w:tc>
        <w:tc>
          <w:tcPr>
            <w:tcW w:w="4819" w:type="dxa"/>
            <w:shd w:val="clear" w:color="auto" w:fill="auto"/>
            <w:vAlign w:val="center"/>
          </w:tcPr>
          <w:p w:rsidR="00305564" w:rsidRPr="00CE6B90" w:rsidRDefault="00305564" w:rsidP="00DF22B2">
            <w:pPr>
              <w:tabs>
                <w:tab w:val="left" w:pos="0"/>
              </w:tabs>
              <w:jc w:val="both"/>
              <w:rPr>
                <w:lang w:val="da-DK"/>
              </w:rPr>
            </w:pPr>
            <w:r w:rsidRPr="00CE6B90">
              <w:rPr>
                <w:lang w:val="da-DK"/>
              </w:rPr>
              <w:t>- Nghị định 137/2013/NĐ-CP ngày 21/10/2013 của Chính phủ quy định chi tiết thi hành một số điều của Luật Điện lực và Luật sửa đổi bổ sung một số điều của Luật Điện lực;</w:t>
            </w:r>
          </w:p>
          <w:p w:rsidR="00305564" w:rsidRPr="00CE6B90" w:rsidRDefault="00305564" w:rsidP="00DF22B2">
            <w:pPr>
              <w:tabs>
                <w:tab w:val="left" w:pos="284"/>
              </w:tabs>
              <w:jc w:val="both"/>
              <w:rPr>
                <w:lang w:val="da-DK"/>
              </w:rPr>
            </w:pPr>
            <w:r w:rsidRPr="00CE6B90">
              <w:rPr>
                <w:lang w:val="da-DK"/>
              </w:rPr>
              <w:t>- Nghị định 08/2018/NĐ-CP ngày !5/01/2018 của Chính phủ sửa đổi bổ sung một số nghị định liên quan đến điều kiện đầu tư kinh doanh thuộc phạm vi quản lý nhà nước của Bộ Công Thương;</w:t>
            </w:r>
          </w:p>
          <w:p w:rsidR="00305564" w:rsidRPr="00CE6B90" w:rsidRDefault="00305564" w:rsidP="00DF22B2">
            <w:pPr>
              <w:tabs>
                <w:tab w:val="left" w:pos="0"/>
              </w:tabs>
              <w:jc w:val="both"/>
              <w:rPr>
                <w:lang w:val="da-DK"/>
              </w:rPr>
            </w:pPr>
            <w:r w:rsidRPr="00CE6B90">
              <w:rPr>
                <w:lang w:val="da-DK"/>
              </w:rPr>
              <w:t>- Thông tư 12/2017/TT-BCT ngày 31/7/2017 của Bộ trưởng Bộ Công Thương quy định về trình tự, thủ tục, cấp, gia hạn, sửa đổi, bổ sung, thu hồi và thời hạn của giấy phép hoạt động điện lực;</w:t>
            </w:r>
          </w:p>
          <w:p w:rsidR="00305564" w:rsidRPr="00CE6B90" w:rsidRDefault="00305564" w:rsidP="002910DF">
            <w:pPr>
              <w:tabs>
                <w:tab w:val="left" w:pos="284"/>
              </w:tabs>
              <w:jc w:val="both"/>
              <w:rPr>
                <w:lang w:val="da-DK"/>
              </w:rPr>
            </w:pPr>
            <w:r w:rsidRPr="00CE6B90">
              <w:rPr>
                <w:lang w:val="da-DK"/>
              </w:rPr>
              <w:t>- Thông tư 167/2016/TT-BTC ngày 26/10/2016 của Bộ Tài chính hướng dẫn mức thu, nộp, quản lý và sử dụng phí thẩm định cấp phép hoạt động điện lực.</w:t>
            </w:r>
          </w:p>
        </w:tc>
      </w:tr>
      <w:tr w:rsidR="00020981" w:rsidRPr="00CE6B90" w:rsidTr="000B513A">
        <w:tc>
          <w:tcPr>
            <w:tcW w:w="709" w:type="dxa"/>
            <w:shd w:val="clear" w:color="auto" w:fill="auto"/>
            <w:vAlign w:val="center"/>
          </w:tcPr>
          <w:p w:rsidR="00305564" w:rsidRPr="00CE6B90" w:rsidRDefault="00305564" w:rsidP="00D765F9">
            <w:pPr>
              <w:jc w:val="center"/>
            </w:pPr>
            <w:r w:rsidRPr="00CE6B90">
              <w:t>14</w:t>
            </w:r>
          </w:p>
        </w:tc>
        <w:tc>
          <w:tcPr>
            <w:tcW w:w="1985" w:type="dxa"/>
            <w:shd w:val="clear" w:color="auto" w:fill="auto"/>
            <w:vAlign w:val="center"/>
          </w:tcPr>
          <w:p w:rsidR="00305564" w:rsidRPr="00CE6B90" w:rsidRDefault="00305564" w:rsidP="00BC0143">
            <w:pPr>
              <w:jc w:val="both"/>
            </w:pPr>
            <w:r w:rsidRPr="00CE6B90">
              <w:t>Cấp sửa đổi, bổ sung giấy phép hoạt động phân phối điện đến cấp điện áp 35 kV tại địa phương</w:t>
            </w:r>
          </w:p>
        </w:tc>
        <w:tc>
          <w:tcPr>
            <w:tcW w:w="1984" w:type="dxa"/>
            <w:shd w:val="clear" w:color="auto" w:fill="auto"/>
            <w:vAlign w:val="center"/>
          </w:tcPr>
          <w:p w:rsidR="00305564" w:rsidRPr="00CE6B90" w:rsidRDefault="00305564" w:rsidP="00BA2634">
            <w:pPr>
              <w:jc w:val="both"/>
              <w:rPr>
                <w:b/>
              </w:rPr>
            </w:pPr>
            <w:r w:rsidRPr="00CE6B90">
              <w:rPr>
                <w:bCs/>
              </w:rPr>
              <w:t xml:space="preserve">10 </w:t>
            </w:r>
            <w:r w:rsidRPr="00CE6B90">
              <w:rPr>
                <w:bCs/>
                <w:lang w:val="vi-VN"/>
              </w:rPr>
              <w:t>ngày làm việc</w:t>
            </w:r>
            <w:r w:rsidRPr="00CE6B90">
              <w:rPr>
                <w:bCs/>
              </w:rPr>
              <w:t xml:space="preserve"> kể từ ngày nhận đủ hồ sơ hợp lệ</w:t>
            </w:r>
          </w:p>
        </w:tc>
        <w:tc>
          <w:tcPr>
            <w:tcW w:w="2410" w:type="dxa"/>
            <w:shd w:val="clear" w:color="auto" w:fill="auto"/>
            <w:vAlign w:val="center"/>
          </w:tcPr>
          <w:p w:rsidR="009B4D40" w:rsidRPr="00CE6B90" w:rsidRDefault="009B4D40" w:rsidP="009B4D40">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4A5BC1">
            <w:pPr>
              <w:jc w:val="center"/>
              <w:rPr>
                <w:lang w:val="vi-VN"/>
              </w:rPr>
            </w:pPr>
            <w:r w:rsidRPr="00CE6B90">
              <w:rPr>
                <w:lang w:val="nl-NL"/>
              </w:rPr>
              <w:t>4</w:t>
            </w:r>
            <w:r w:rsidRPr="00CE6B90">
              <w:rPr>
                <w:bCs/>
              </w:rPr>
              <w:t>00.000 đồng/lần thẩm định/hồ sơ</w:t>
            </w:r>
          </w:p>
        </w:tc>
        <w:tc>
          <w:tcPr>
            <w:tcW w:w="4819" w:type="dxa"/>
            <w:shd w:val="clear" w:color="auto" w:fill="auto"/>
            <w:vAlign w:val="center"/>
          </w:tcPr>
          <w:p w:rsidR="00305564" w:rsidRPr="00CE6B90" w:rsidRDefault="00305564" w:rsidP="00DF22B2">
            <w:pPr>
              <w:tabs>
                <w:tab w:val="left" w:pos="0"/>
              </w:tabs>
              <w:jc w:val="both"/>
              <w:rPr>
                <w:lang w:val="da-DK"/>
              </w:rPr>
            </w:pPr>
            <w:r w:rsidRPr="00CE6B90">
              <w:rPr>
                <w:lang w:val="da-DK"/>
              </w:rPr>
              <w:t>- Nghị định 137/2013/NĐ-CP ngày 21/10/2013 của Chính phủ quy định chi tiết thi hành một số điều của Luật Điện lực và Luật sửa đổi bổ sung một số điều của Luật Điện lực;</w:t>
            </w:r>
          </w:p>
          <w:p w:rsidR="00305564" w:rsidRPr="00CE6B90" w:rsidRDefault="00305564" w:rsidP="00DF22B2">
            <w:pPr>
              <w:tabs>
                <w:tab w:val="left" w:pos="284"/>
              </w:tabs>
              <w:jc w:val="both"/>
              <w:rPr>
                <w:lang w:val="da-DK"/>
              </w:rPr>
            </w:pPr>
            <w:r w:rsidRPr="00CE6B90">
              <w:rPr>
                <w:lang w:val="da-DK"/>
              </w:rPr>
              <w:t xml:space="preserve">- Nghị định 08/2018/NĐ-CP ngày !5/01/2018 của Chính phủ sửa đổi bổ sung một số nghị định liên quan đến điều kiện đầu tư kinh doanh thuộc phạm vi quản lý nhà nước của </w:t>
            </w:r>
            <w:r w:rsidR="0097154A" w:rsidRPr="00CE6B90">
              <w:rPr>
                <w:lang w:val="da-DK"/>
              </w:rPr>
              <w:t xml:space="preserve">                         </w:t>
            </w:r>
            <w:r w:rsidRPr="00CE6B90">
              <w:rPr>
                <w:lang w:val="da-DK"/>
              </w:rPr>
              <w:t>Bộ Công Thương;</w:t>
            </w:r>
          </w:p>
          <w:p w:rsidR="00305564" w:rsidRPr="00CE6B90" w:rsidRDefault="00305564" w:rsidP="00DF22B2">
            <w:pPr>
              <w:tabs>
                <w:tab w:val="left" w:pos="0"/>
              </w:tabs>
              <w:jc w:val="both"/>
              <w:rPr>
                <w:lang w:val="da-DK"/>
              </w:rPr>
            </w:pPr>
            <w:r w:rsidRPr="00CE6B90">
              <w:rPr>
                <w:lang w:val="da-DK"/>
              </w:rPr>
              <w:t xml:space="preserve">- Thông tư 12/2017/TT-BCT ngày 31/7/2017 của Bộ trưởng Bộ Công Thương quy định về trình tự, thủ tục, cấp, gia hạn, sửa đổi, bổ sung, thu hồi và thời hạn của giấy phép hoạt động </w:t>
            </w:r>
            <w:r w:rsidRPr="00CE6B90">
              <w:rPr>
                <w:lang w:val="da-DK"/>
              </w:rPr>
              <w:lastRenderedPageBreak/>
              <w:t>điện lực;</w:t>
            </w:r>
          </w:p>
          <w:p w:rsidR="00305564" w:rsidRPr="00CE6B90" w:rsidRDefault="00305564" w:rsidP="003737DA">
            <w:pPr>
              <w:tabs>
                <w:tab w:val="left" w:pos="284"/>
              </w:tabs>
              <w:jc w:val="both"/>
              <w:rPr>
                <w:lang w:val="da-DK"/>
              </w:rPr>
            </w:pPr>
            <w:r w:rsidRPr="00CE6B90">
              <w:rPr>
                <w:lang w:val="da-DK"/>
              </w:rPr>
              <w:t>- Thông tư 167/2016/TT-BTC ngày 26/10/2016 của Bộ Tài chính hướng dẫn mức thu, nộp, quản lý và sử dụng phí thẩm định cấp phép hoạt động điện lực.</w:t>
            </w:r>
          </w:p>
        </w:tc>
      </w:tr>
      <w:tr w:rsidR="00F56CDE" w:rsidRPr="00CE6B90" w:rsidTr="00F56CDE">
        <w:trPr>
          <w:trHeight w:val="669"/>
        </w:trPr>
        <w:tc>
          <w:tcPr>
            <w:tcW w:w="709" w:type="dxa"/>
            <w:shd w:val="clear" w:color="auto" w:fill="auto"/>
            <w:vAlign w:val="center"/>
          </w:tcPr>
          <w:p w:rsidR="00F56CDE" w:rsidRDefault="00F56CDE" w:rsidP="00F56CDE">
            <w:r>
              <w:rPr>
                <w:b/>
              </w:rPr>
              <w:lastRenderedPageBreak/>
              <w:t xml:space="preserve">               </w:t>
            </w:r>
            <w:r w:rsidRPr="00CE6B90">
              <w:rPr>
                <w:b/>
              </w:rPr>
              <w:t>III</w:t>
            </w:r>
          </w:p>
          <w:p w:rsidR="00F56CDE" w:rsidRPr="00CE6B90" w:rsidRDefault="00F56CDE" w:rsidP="00F56CDE"/>
        </w:tc>
        <w:tc>
          <w:tcPr>
            <w:tcW w:w="13892" w:type="dxa"/>
            <w:gridSpan w:val="5"/>
            <w:shd w:val="clear" w:color="auto" w:fill="auto"/>
            <w:vAlign w:val="center"/>
          </w:tcPr>
          <w:p w:rsidR="00F56CDE" w:rsidRPr="00CE6B90" w:rsidRDefault="00F56CDE" w:rsidP="00F56CDE">
            <w:pPr>
              <w:rPr>
                <w:lang w:val="da-DK"/>
              </w:rPr>
            </w:pPr>
            <w:r w:rsidRPr="00CE6B90">
              <w:rPr>
                <w:b/>
              </w:rPr>
              <w:t>Lĩnh vực thương mại quốc tế</w:t>
            </w:r>
          </w:p>
        </w:tc>
      </w:tr>
      <w:tr w:rsidR="00020981" w:rsidRPr="00CE6B90" w:rsidTr="000B513A">
        <w:tc>
          <w:tcPr>
            <w:tcW w:w="709" w:type="dxa"/>
            <w:shd w:val="clear" w:color="auto" w:fill="auto"/>
            <w:vAlign w:val="center"/>
          </w:tcPr>
          <w:p w:rsidR="00305564" w:rsidRPr="00CE6B90" w:rsidRDefault="00305564" w:rsidP="00D765F9">
            <w:pPr>
              <w:jc w:val="center"/>
            </w:pPr>
            <w:r w:rsidRPr="00CE6B90">
              <w:t>15</w:t>
            </w:r>
          </w:p>
        </w:tc>
        <w:tc>
          <w:tcPr>
            <w:tcW w:w="1985" w:type="dxa"/>
            <w:shd w:val="clear" w:color="auto" w:fill="auto"/>
            <w:vAlign w:val="center"/>
          </w:tcPr>
          <w:p w:rsidR="00305564" w:rsidRPr="00CE6B90" w:rsidRDefault="00305564" w:rsidP="00BC0143">
            <w:pPr>
              <w:tabs>
                <w:tab w:val="left" w:pos="147"/>
              </w:tabs>
              <w:jc w:val="both"/>
            </w:pPr>
            <w:r w:rsidRPr="00CE6B90">
              <w:rPr>
                <w:lang w:val="da-DK"/>
              </w:rPr>
              <w:t xml:space="preserve">Cấp Giấy phép kinh doanh cho tổ chức kinh tế có vốn đầu tư nước ngoài để thực hiện quyền phân phối bán lẻ </w:t>
            </w:r>
            <w:r w:rsidR="005E47C6" w:rsidRPr="00CE6B90">
              <w:rPr>
                <w:lang w:val="da-DK"/>
              </w:rPr>
              <w:t xml:space="preserve">                </w:t>
            </w:r>
            <w:r w:rsidRPr="00CE6B90">
              <w:rPr>
                <w:lang w:val="da-DK"/>
              </w:rPr>
              <w:t>hàng hóa</w:t>
            </w:r>
          </w:p>
        </w:tc>
        <w:tc>
          <w:tcPr>
            <w:tcW w:w="1984" w:type="dxa"/>
            <w:shd w:val="clear" w:color="auto" w:fill="auto"/>
            <w:vAlign w:val="center"/>
          </w:tcPr>
          <w:p w:rsidR="00305564" w:rsidRPr="00CE6B90" w:rsidRDefault="00305564" w:rsidP="00BA2634">
            <w:pPr>
              <w:jc w:val="both"/>
              <w:rPr>
                <w:b/>
              </w:rPr>
            </w:pPr>
            <w:r w:rsidRPr="00CE6B90">
              <w:rPr>
                <w:bCs/>
              </w:rPr>
              <w:t xml:space="preserve">10 </w:t>
            </w:r>
            <w:r w:rsidRPr="00CE6B90">
              <w:rPr>
                <w:bCs/>
                <w:lang w:val="vi-VN"/>
              </w:rPr>
              <w:t>ngày làm việc</w:t>
            </w:r>
            <w:r w:rsidRPr="00CE6B90">
              <w:rPr>
                <w:bCs/>
              </w:rPr>
              <w:t xml:space="preserve"> kể từ ngày nhận đủ hồ sơ hợp lệ</w:t>
            </w:r>
          </w:p>
        </w:tc>
        <w:tc>
          <w:tcPr>
            <w:tcW w:w="2410" w:type="dxa"/>
            <w:shd w:val="clear" w:color="auto" w:fill="auto"/>
            <w:vAlign w:val="center"/>
          </w:tcPr>
          <w:p w:rsidR="009B4D40" w:rsidRPr="00CE6B90" w:rsidRDefault="009B4D40" w:rsidP="009B4D40">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5238BF">
            <w:pPr>
              <w:jc w:val="center"/>
            </w:pPr>
            <w:r w:rsidRPr="00CE6B90">
              <w:rPr>
                <w:lang w:val="da-DK"/>
              </w:rPr>
              <w:t>Không</w:t>
            </w:r>
          </w:p>
        </w:tc>
        <w:tc>
          <w:tcPr>
            <w:tcW w:w="4819" w:type="dxa"/>
            <w:shd w:val="clear" w:color="auto" w:fill="auto"/>
            <w:vAlign w:val="center"/>
          </w:tcPr>
          <w:p w:rsidR="00305564" w:rsidRPr="00CE6B90" w:rsidRDefault="00305564" w:rsidP="003737DA">
            <w:pPr>
              <w:jc w:val="both"/>
              <w:rPr>
                <w:lang w:val="da-DK"/>
              </w:rPr>
            </w:pPr>
            <w:r w:rsidRPr="00CE6B90">
              <w:rPr>
                <w:lang w:val="da-DK"/>
              </w:rPr>
              <w:t>- Luật thương mại ngày 14/6/2005;</w:t>
            </w:r>
          </w:p>
          <w:p w:rsidR="00305564" w:rsidRPr="00CE6B90" w:rsidRDefault="00305564" w:rsidP="005238BF">
            <w:pPr>
              <w:tabs>
                <w:tab w:val="left" w:pos="284"/>
                <w:tab w:val="left" w:pos="709"/>
              </w:tabs>
              <w:jc w:val="both"/>
              <w:rPr>
                <w:lang w:val="da-DK"/>
              </w:rPr>
            </w:pPr>
            <w:r w:rsidRPr="00CE6B90">
              <w:rPr>
                <w:lang w:val="da-DK"/>
              </w:rPr>
              <w:t>- Luật Quản lý ngoại thương ngày 12/6/2017;</w:t>
            </w:r>
          </w:p>
          <w:p w:rsidR="00305564" w:rsidRPr="00CE6B90" w:rsidRDefault="00305564" w:rsidP="005238BF">
            <w:pPr>
              <w:tabs>
                <w:tab w:val="left" w:pos="284"/>
                <w:tab w:val="left" w:pos="709"/>
              </w:tabs>
              <w:jc w:val="both"/>
              <w:rPr>
                <w:lang w:val="da-DK"/>
              </w:rPr>
            </w:pPr>
            <w:r w:rsidRPr="00CE6B90">
              <w:rPr>
                <w:lang w:val="da-DK"/>
              </w:rPr>
              <w:t>- Luật đầu tư ngày 26/11/2014;</w:t>
            </w:r>
          </w:p>
          <w:p w:rsidR="00305564" w:rsidRPr="00CE6B90" w:rsidRDefault="00305564" w:rsidP="005238BF">
            <w:pPr>
              <w:tabs>
                <w:tab w:val="left" w:pos="284"/>
                <w:tab w:val="left" w:pos="709"/>
              </w:tabs>
              <w:jc w:val="both"/>
              <w:rPr>
                <w:lang w:val="da-DK"/>
              </w:rPr>
            </w:pPr>
            <w:r w:rsidRPr="00CE6B90">
              <w:rPr>
                <w:lang w:val="da-DK"/>
              </w:rPr>
              <w:t>- Luật sửa đổi, bổ sung Điều 6 và Phụ lục 4 về Danh mục ngành, nghề đầu tư kinh doanh có điều kiện của Luật đầu tư ngày 22/11/2016;</w:t>
            </w:r>
          </w:p>
          <w:p w:rsidR="00305564" w:rsidRPr="00CE6B90" w:rsidRDefault="00305564" w:rsidP="005238BF">
            <w:pPr>
              <w:pStyle w:val="Footer"/>
              <w:keepNext/>
              <w:tabs>
                <w:tab w:val="clear" w:pos="4320"/>
                <w:tab w:val="clear" w:pos="8640"/>
              </w:tabs>
              <w:jc w:val="both"/>
              <w:rPr>
                <w:sz w:val="24"/>
                <w:szCs w:val="24"/>
              </w:rPr>
            </w:pPr>
            <w:r w:rsidRPr="00CE6B90">
              <w:rPr>
                <w:sz w:val="24"/>
                <w:szCs w:val="24"/>
                <w:lang w:val="da-DK"/>
              </w:rPr>
              <w:t>-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tc>
      </w:tr>
      <w:tr w:rsidR="00020981" w:rsidRPr="00CE6B90" w:rsidTr="000B513A">
        <w:tc>
          <w:tcPr>
            <w:tcW w:w="709" w:type="dxa"/>
            <w:shd w:val="clear" w:color="auto" w:fill="auto"/>
            <w:vAlign w:val="center"/>
          </w:tcPr>
          <w:p w:rsidR="00305564" w:rsidRPr="00CE6B90" w:rsidRDefault="00305564" w:rsidP="00D765F9">
            <w:pPr>
              <w:jc w:val="center"/>
            </w:pPr>
            <w:r w:rsidRPr="00CE6B90">
              <w:t>16</w:t>
            </w:r>
          </w:p>
        </w:tc>
        <w:tc>
          <w:tcPr>
            <w:tcW w:w="1985" w:type="dxa"/>
            <w:shd w:val="clear" w:color="auto" w:fill="auto"/>
            <w:vAlign w:val="center"/>
          </w:tcPr>
          <w:p w:rsidR="00305564" w:rsidRPr="00CE6B90" w:rsidRDefault="00305564" w:rsidP="00BC0143">
            <w:pPr>
              <w:tabs>
                <w:tab w:val="left" w:pos="147"/>
              </w:tabs>
              <w:jc w:val="both"/>
            </w:pPr>
            <w:r w:rsidRPr="00CE6B90">
              <w:rPr>
                <w:lang w:val="da-DK"/>
              </w:rPr>
              <w:t>Cấp Giấy phép kinh doanh cho tổ chức kinh tế có vốn đầu tư nước ngoài để thực hiện quyền nhập khẩu, quyền phân phối bán buôn các hàng hóa là dầu, mỡ bôi trơn</w:t>
            </w:r>
          </w:p>
        </w:tc>
        <w:tc>
          <w:tcPr>
            <w:tcW w:w="1984" w:type="dxa"/>
            <w:shd w:val="clear" w:color="auto" w:fill="auto"/>
            <w:vAlign w:val="center"/>
          </w:tcPr>
          <w:p w:rsidR="00305564" w:rsidRPr="00CE6B90" w:rsidRDefault="00305564" w:rsidP="00BA2634">
            <w:pPr>
              <w:jc w:val="both"/>
              <w:rPr>
                <w:b/>
              </w:rPr>
            </w:pPr>
            <w:r w:rsidRPr="00CE6B90">
              <w:rPr>
                <w:lang w:val="da-DK"/>
              </w:rPr>
              <w:t>28 ngày làm việc kể từ ngày nhận đủ hồ sơ hợp lệ</w:t>
            </w:r>
          </w:p>
        </w:tc>
        <w:tc>
          <w:tcPr>
            <w:tcW w:w="2410" w:type="dxa"/>
            <w:shd w:val="clear" w:color="auto" w:fill="auto"/>
            <w:vAlign w:val="center"/>
          </w:tcPr>
          <w:p w:rsidR="009B4D40" w:rsidRPr="00CE6B90" w:rsidRDefault="009B4D40" w:rsidP="009B4D40">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5238BF">
            <w:pPr>
              <w:jc w:val="center"/>
            </w:pPr>
            <w:r w:rsidRPr="00CE6B90">
              <w:rPr>
                <w:lang w:val="da-DK"/>
              </w:rPr>
              <w:t>Không</w:t>
            </w:r>
          </w:p>
        </w:tc>
        <w:tc>
          <w:tcPr>
            <w:tcW w:w="4819" w:type="dxa"/>
            <w:shd w:val="clear" w:color="auto" w:fill="auto"/>
            <w:vAlign w:val="center"/>
          </w:tcPr>
          <w:p w:rsidR="00305564" w:rsidRPr="00CE6B90" w:rsidRDefault="00305564" w:rsidP="00DF22B2">
            <w:pPr>
              <w:jc w:val="both"/>
              <w:rPr>
                <w:lang w:val="da-DK"/>
              </w:rPr>
            </w:pPr>
            <w:r w:rsidRPr="00CE6B90">
              <w:rPr>
                <w:lang w:val="da-DK"/>
              </w:rPr>
              <w:t>- Luật thương mại ngày 14/6/2005;</w:t>
            </w:r>
          </w:p>
          <w:p w:rsidR="00305564" w:rsidRPr="00CE6B90" w:rsidRDefault="00305564" w:rsidP="00DF22B2">
            <w:pPr>
              <w:tabs>
                <w:tab w:val="left" w:pos="284"/>
                <w:tab w:val="left" w:pos="709"/>
              </w:tabs>
              <w:jc w:val="both"/>
              <w:rPr>
                <w:lang w:val="da-DK"/>
              </w:rPr>
            </w:pPr>
            <w:r w:rsidRPr="00CE6B90">
              <w:rPr>
                <w:lang w:val="da-DK"/>
              </w:rPr>
              <w:t>- Luật Quản lý ngoại thương ngày 12/6/2017;</w:t>
            </w:r>
          </w:p>
          <w:p w:rsidR="00305564" w:rsidRPr="00CE6B90" w:rsidRDefault="00305564" w:rsidP="00DF22B2">
            <w:pPr>
              <w:tabs>
                <w:tab w:val="left" w:pos="284"/>
                <w:tab w:val="left" w:pos="709"/>
              </w:tabs>
              <w:jc w:val="both"/>
              <w:rPr>
                <w:lang w:val="da-DK"/>
              </w:rPr>
            </w:pPr>
            <w:r w:rsidRPr="00CE6B90">
              <w:rPr>
                <w:lang w:val="da-DK"/>
              </w:rPr>
              <w:t>- Luật đầu tư ngày 26/11/2014;</w:t>
            </w:r>
          </w:p>
          <w:p w:rsidR="00305564" w:rsidRPr="00CE6B90" w:rsidRDefault="00305564" w:rsidP="00DF22B2">
            <w:pPr>
              <w:tabs>
                <w:tab w:val="left" w:pos="284"/>
                <w:tab w:val="left" w:pos="709"/>
              </w:tabs>
              <w:jc w:val="both"/>
              <w:rPr>
                <w:lang w:val="da-DK"/>
              </w:rPr>
            </w:pPr>
            <w:r w:rsidRPr="00CE6B90">
              <w:rPr>
                <w:lang w:val="da-DK"/>
              </w:rPr>
              <w:t>- Luật sửa đổi, bổ sung Điều 6 và Phụ lục 4 về Danh mục ngành, nghề đầu tư kinh doanh có điều kiện của Luật đầu tư ngày 22/11/2016;</w:t>
            </w:r>
          </w:p>
          <w:p w:rsidR="00305564" w:rsidRPr="00CE6B90" w:rsidRDefault="00305564" w:rsidP="00DF22B2">
            <w:pPr>
              <w:pStyle w:val="Footer"/>
              <w:keepNext/>
              <w:tabs>
                <w:tab w:val="clear" w:pos="4320"/>
                <w:tab w:val="clear" w:pos="8640"/>
              </w:tabs>
              <w:jc w:val="both"/>
              <w:rPr>
                <w:sz w:val="24"/>
                <w:szCs w:val="24"/>
              </w:rPr>
            </w:pPr>
            <w:r w:rsidRPr="00CE6B90">
              <w:rPr>
                <w:sz w:val="24"/>
                <w:szCs w:val="24"/>
                <w:lang w:val="da-DK"/>
              </w:rPr>
              <w:t xml:space="preserve">- Nghị định số 09/2018/NĐ-CP ngày 15/01/2018 của Chính phủ quy định chi tiết Luật thương mại và Luật Quản lý ngoại thương về hoạt động mua bán hàng hóa và các hoạt </w:t>
            </w:r>
            <w:r w:rsidRPr="00CE6B90">
              <w:rPr>
                <w:sz w:val="24"/>
                <w:szCs w:val="24"/>
                <w:lang w:val="da-DK"/>
              </w:rPr>
              <w:lastRenderedPageBreak/>
              <w:t>động liên quan trực tiếp đến mua bán hàng hóa của nhà đầu tư nước ngoài, tổ chức kinh tế có vốn đầu tư nước ngoài tại Việt Nam.</w:t>
            </w:r>
          </w:p>
        </w:tc>
      </w:tr>
      <w:tr w:rsidR="00020981" w:rsidRPr="00CE6B90" w:rsidTr="000B513A">
        <w:tc>
          <w:tcPr>
            <w:tcW w:w="709" w:type="dxa"/>
            <w:shd w:val="clear" w:color="auto" w:fill="auto"/>
            <w:vAlign w:val="center"/>
          </w:tcPr>
          <w:p w:rsidR="00305564" w:rsidRPr="00CE6B90" w:rsidRDefault="00305564" w:rsidP="00D765F9">
            <w:pPr>
              <w:jc w:val="center"/>
            </w:pPr>
            <w:r w:rsidRPr="00CE6B90">
              <w:lastRenderedPageBreak/>
              <w:t>17</w:t>
            </w:r>
          </w:p>
        </w:tc>
        <w:tc>
          <w:tcPr>
            <w:tcW w:w="1985" w:type="dxa"/>
            <w:shd w:val="clear" w:color="auto" w:fill="auto"/>
            <w:vAlign w:val="center"/>
          </w:tcPr>
          <w:p w:rsidR="00305564" w:rsidRPr="00CE6B90" w:rsidRDefault="00305564" w:rsidP="00BC0143">
            <w:pPr>
              <w:tabs>
                <w:tab w:val="left" w:pos="147"/>
              </w:tabs>
              <w:jc w:val="both"/>
            </w:pPr>
            <w:r w:rsidRPr="00CE6B90">
              <w:rPr>
                <w:lang w:val="da-DK"/>
              </w:rPr>
              <w:t>Cấp Giấy phép kinh doanh cho tổ chức kinh tế có vốn đầu tư nước ngoài để thực hiện quyền phân phối bán lẻ các hàng hóa là gạo; đường; vật phẩm ghi hình; sách, báo và tạp chí</w:t>
            </w:r>
          </w:p>
        </w:tc>
        <w:tc>
          <w:tcPr>
            <w:tcW w:w="1984" w:type="dxa"/>
            <w:shd w:val="clear" w:color="auto" w:fill="auto"/>
            <w:vAlign w:val="center"/>
          </w:tcPr>
          <w:p w:rsidR="00305564" w:rsidRPr="00CE6B90" w:rsidRDefault="00305564" w:rsidP="00BA2634">
            <w:pPr>
              <w:jc w:val="both"/>
              <w:rPr>
                <w:lang w:val="da-DK"/>
              </w:rPr>
            </w:pPr>
            <w:r w:rsidRPr="00CE6B90">
              <w:rPr>
                <w:lang w:val="da-DK"/>
              </w:rPr>
              <w:t>28 ngày làm việc kể từ ngày nhận đủ hồ sơ hợp lệ</w:t>
            </w:r>
          </w:p>
          <w:p w:rsidR="00305564" w:rsidRPr="00CE6B90" w:rsidRDefault="00305564" w:rsidP="00BA2634">
            <w:pPr>
              <w:jc w:val="both"/>
              <w:rPr>
                <w:b/>
              </w:rPr>
            </w:pPr>
          </w:p>
        </w:tc>
        <w:tc>
          <w:tcPr>
            <w:tcW w:w="2410" w:type="dxa"/>
            <w:shd w:val="clear" w:color="auto" w:fill="auto"/>
            <w:vAlign w:val="center"/>
          </w:tcPr>
          <w:p w:rsidR="009B4D40" w:rsidRPr="00CE6B90" w:rsidRDefault="009B4D40" w:rsidP="009B4D40">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5238BF">
            <w:pPr>
              <w:jc w:val="center"/>
            </w:pPr>
            <w:r w:rsidRPr="00CE6B90">
              <w:rPr>
                <w:lang w:val="da-DK"/>
              </w:rPr>
              <w:t xml:space="preserve">Không </w:t>
            </w:r>
          </w:p>
        </w:tc>
        <w:tc>
          <w:tcPr>
            <w:tcW w:w="4819" w:type="dxa"/>
            <w:shd w:val="clear" w:color="auto" w:fill="auto"/>
            <w:vAlign w:val="center"/>
          </w:tcPr>
          <w:p w:rsidR="00305564" w:rsidRPr="00CE6B90" w:rsidRDefault="00305564" w:rsidP="00DF22B2">
            <w:pPr>
              <w:jc w:val="both"/>
              <w:rPr>
                <w:lang w:val="da-DK"/>
              </w:rPr>
            </w:pPr>
            <w:r w:rsidRPr="00CE6B90">
              <w:rPr>
                <w:lang w:val="da-DK"/>
              </w:rPr>
              <w:t>- Luật thương mại ngày 14/6/2005;</w:t>
            </w:r>
          </w:p>
          <w:p w:rsidR="00305564" w:rsidRPr="00CE6B90" w:rsidRDefault="00305564" w:rsidP="00DF22B2">
            <w:pPr>
              <w:tabs>
                <w:tab w:val="left" w:pos="284"/>
                <w:tab w:val="left" w:pos="709"/>
              </w:tabs>
              <w:jc w:val="both"/>
              <w:rPr>
                <w:lang w:val="da-DK"/>
              </w:rPr>
            </w:pPr>
            <w:r w:rsidRPr="00CE6B90">
              <w:rPr>
                <w:lang w:val="da-DK"/>
              </w:rPr>
              <w:t>- Luật Quản lý ngoại thương ngày 12/6/2017;</w:t>
            </w:r>
          </w:p>
          <w:p w:rsidR="00305564" w:rsidRPr="00CE6B90" w:rsidRDefault="00305564" w:rsidP="00DF22B2">
            <w:pPr>
              <w:tabs>
                <w:tab w:val="left" w:pos="284"/>
                <w:tab w:val="left" w:pos="709"/>
              </w:tabs>
              <w:jc w:val="both"/>
              <w:rPr>
                <w:lang w:val="da-DK"/>
              </w:rPr>
            </w:pPr>
            <w:r w:rsidRPr="00CE6B90">
              <w:rPr>
                <w:lang w:val="da-DK"/>
              </w:rPr>
              <w:t>- Luật đầu tư ngày 26/11/2014;</w:t>
            </w:r>
          </w:p>
          <w:p w:rsidR="00305564" w:rsidRPr="00CE6B90" w:rsidRDefault="00305564" w:rsidP="00DF22B2">
            <w:pPr>
              <w:tabs>
                <w:tab w:val="left" w:pos="284"/>
                <w:tab w:val="left" w:pos="709"/>
              </w:tabs>
              <w:jc w:val="both"/>
              <w:rPr>
                <w:lang w:val="da-DK"/>
              </w:rPr>
            </w:pPr>
            <w:r w:rsidRPr="00CE6B90">
              <w:rPr>
                <w:lang w:val="da-DK"/>
              </w:rPr>
              <w:t>- Luật sửa đổi, bổ sung Điều 6 và Phụ lục 4 về Danh mục ngành, nghề đầu tư kinh doanh có điều kiện của Luật đầu tư ngày 22/11/2016;</w:t>
            </w:r>
          </w:p>
          <w:p w:rsidR="00305564" w:rsidRPr="00CE6B90" w:rsidRDefault="00305564" w:rsidP="00DF22B2">
            <w:pPr>
              <w:pStyle w:val="Footer"/>
              <w:keepNext/>
              <w:tabs>
                <w:tab w:val="clear" w:pos="4320"/>
                <w:tab w:val="clear" w:pos="8640"/>
              </w:tabs>
              <w:jc w:val="both"/>
              <w:rPr>
                <w:sz w:val="24"/>
                <w:szCs w:val="24"/>
              </w:rPr>
            </w:pPr>
            <w:r w:rsidRPr="00CE6B90">
              <w:rPr>
                <w:sz w:val="24"/>
                <w:szCs w:val="24"/>
                <w:lang w:val="da-DK"/>
              </w:rPr>
              <w:t>-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tc>
      </w:tr>
      <w:tr w:rsidR="00020981" w:rsidRPr="00CE6B90" w:rsidTr="000B513A">
        <w:tc>
          <w:tcPr>
            <w:tcW w:w="709" w:type="dxa"/>
            <w:shd w:val="clear" w:color="auto" w:fill="auto"/>
            <w:vAlign w:val="center"/>
          </w:tcPr>
          <w:p w:rsidR="00305564" w:rsidRPr="00CE6B90" w:rsidRDefault="00305564" w:rsidP="00D765F9">
            <w:pPr>
              <w:jc w:val="center"/>
            </w:pPr>
            <w:r w:rsidRPr="00CE6B90">
              <w:t>18</w:t>
            </w:r>
          </w:p>
        </w:tc>
        <w:tc>
          <w:tcPr>
            <w:tcW w:w="1985" w:type="dxa"/>
            <w:shd w:val="clear" w:color="auto" w:fill="auto"/>
            <w:vAlign w:val="center"/>
          </w:tcPr>
          <w:p w:rsidR="00305564" w:rsidRPr="00CE6B90" w:rsidRDefault="00305564" w:rsidP="00BC0143">
            <w:pPr>
              <w:jc w:val="both"/>
            </w:pPr>
            <w:r w:rsidRPr="00CE6B90">
              <w:rPr>
                <w:lang w:val="da-DK"/>
              </w:rPr>
              <w:t>Cấp Giấy phép kinh doanh cho tổ chức kinh tế có vốn đầu tư nước ngoài để thực hiện các dịch vụ khác quy định tại khoản d, đ, e, g, h, i Điều 5 Nghị định 09/2018/NĐ-CP</w:t>
            </w:r>
          </w:p>
        </w:tc>
        <w:tc>
          <w:tcPr>
            <w:tcW w:w="1984" w:type="dxa"/>
            <w:shd w:val="clear" w:color="auto" w:fill="auto"/>
            <w:vAlign w:val="center"/>
          </w:tcPr>
          <w:p w:rsidR="00305564" w:rsidRPr="00CE6B90" w:rsidRDefault="00305564" w:rsidP="00BA2634">
            <w:pPr>
              <w:jc w:val="both"/>
              <w:rPr>
                <w:lang w:val="da-DK"/>
              </w:rPr>
            </w:pPr>
            <w:r w:rsidRPr="00CE6B90">
              <w:rPr>
                <w:lang w:val="da-DK"/>
              </w:rPr>
              <w:t>28 ngày làm việc kể từ ngày nhận đủ hồ sơ hợp lệ</w:t>
            </w:r>
          </w:p>
          <w:p w:rsidR="00305564" w:rsidRPr="00CE6B90" w:rsidRDefault="00305564" w:rsidP="00BA2634">
            <w:pPr>
              <w:jc w:val="both"/>
            </w:pPr>
          </w:p>
        </w:tc>
        <w:tc>
          <w:tcPr>
            <w:tcW w:w="2410" w:type="dxa"/>
            <w:shd w:val="clear" w:color="auto" w:fill="auto"/>
            <w:vAlign w:val="center"/>
          </w:tcPr>
          <w:p w:rsidR="009B4D40" w:rsidRPr="00CE6B90" w:rsidRDefault="009B4D40" w:rsidP="009B4D40">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5238BF">
            <w:pPr>
              <w:jc w:val="center"/>
            </w:pPr>
            <w:r w:rsidRPr="00CE6B90">
              <w:rPr>
                <w:lang w:val="da-DK"/>
              </w:rPr>
              <w:t xml:space="preserve">Không </w:t>
            </w:r>
          </w:p>
        </w:tc>
        <w:tc>
          <w:tcPr>
            <w:tcW w:w="4819" w:type="dxa"/>
            <w:shd w:val="clear" w:color="auto" w:fill="auto"/>
            <w:vAlign w:val="center"/>
          </w:tcPr>
          <w:p w:rsidR="00305564" w:rsidRPr="00CE6B90" w:rsidRDefault="00305564" w:rsidP="00DF22B2">
            <w:pPr>
              <w:jc w:val="both"/>
              <w:rPr>
                <w:lang w:val="da-DK"/>
              </w:rPr>
            </w:pPr>
            <w:r w:rsidRPr="00CE6B90">
              <w:rPr>
                <w:lang w:val="da-DK"/>
              </w:rPr>
              <w:t>- Luật thương mại ngày 14/6/2005;</w:t>
            </w:r>
          </w:p>
          <w:p w:rsidR="00305564" w:rsidRPr="00CE6B90" w:rsidRDefault="00305564" w:rsidP="00DF22B2">
            <w:pPr>
              <w:tabs>
                <w:tab w:val="left" w:pos="284"/>
                <w:tab w:val="left" w:pos="709"/>
              </w:tabs>
              <w:jc w:val="both"/>
              <w:rPr>
                <w:lang w:val="da-DK"/>
              </w:rPr>
            </w:pPr>
            <w:r w:rsidRPr="00CE6B90">
              <w:rPr>
                <w:lang w:val="da-DK"/>
              </w:rPr>
              <w:t>- Luật Quản lý ngoại thương ngày 12/6/2017;</w:t>
            </w:r>
          </w:p>
          <w:p w:rsidR="00305564" w:rsidRPr="00CE6B90" w:rsidRDefault="00305564" w:rsidP="00DF22B2">
            <w:pPr>
              <w:tabs>
                <w:tab w:val="left" w:pos="284"/>
                <w:tab w:val="left" w:pos="709"/>
              </w:tabs>
              <w:jc w:val="both"/>
              <w:rPr>
                <w:lang w:val="da-DK"/>
              </w:rPr>
            </w:pPr>
            <w:r w:rsidRPr="00CE6B90">
              <w:rPr>
                <w:lang w:val="da-DK"/>
              </w:rPr>
              <w:t>- Luật đầu tư ngày 26/11/2014;</w:t>
            </w:r>
          </w:p>
          <w:p w:rsidR="00305564" w:rsidRPr="00CE6B90" w:rsidRDefault="00305564" w:rsidP="00DF22B2">
            <w:pPr>
              <w:tabs>
                <w:tab w:val="left" w:pos="284"/>
                <w:tab w:val="left" w:pos="709"/>
              </w:tabs>
              <w:jc w:val="both"/>
              <w:rPr>
                <w:lang w:val="da-DK"/>
              </w:rPr>
            </w:pPr>
            <w:r w:rsidRPr="00CE6B90">
              <w:rPr>
                <w:lang w:val="da-DK"/>
              </w:rPr>
              <w:t>- Luật sửa đổi, bổ sung Điều 6 và Phụ lục 4 về Danh mục ngành, nghề đầu tư kinh doanh có điều kiện của Luật đầu tư ngày 22/11/2016;</w:t>
            </w:r>
          </w:p>
          <w:p w:rsidR="00305564" w:rsidRPr="00CE6B90" w:rsidRDefault="00305564" w:rsidP="00DF22B2">
            <w:pPr>
              <w:pStyle w:val="Footer"/>
              <w:keepNext/>
              <w:tabs>
                <w:tab w:val="clear" w:pos="4320"/>
                <w:tab w:val="clear" w:pos="8640"/>
              </w:tabs>
              <w:jc w:val="both"/>
              <w:rPr>
                <w:sz w:val="24"/>
                <w:szCs w:val="24"/>
                <w:lang w:val="da-DK"/>
              </w:rPr>
            </w:pPr>
            <w:r w:rsidRPr="00CE6B90">
              <w:rPr>
                <w:sz w:val="24"/>
                <w:szCs w:val="24"/>
                <w:lang w:val="da-DK"/>
              </w:rPr>
              <w:t>-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305564" w:rsidRPr="00CE6B90" w:rsidRDefault="00305564" w:rsidP="00DF22B2">
            <w:pPr>
              <w:pStyle w:val="Footer"/>
              <w:keepNext/>
              <w:tabs>
                <w:tab w:val="clear" w:pos="4320"/>
                <w:tab w:val="clear" w:pos="8640"/>
              </w:tabs>
              <w:jc w:val="both"/>
              <w:rPr>
                <w:sz w:val="24"/>
                <w:szCs w:val="24"/>
                <w:lang w:val="da-DK"/>
              </w:rPr>
            </w:pPr>
          </w:p>
          <w:p w:rsidR="00305564" w:rsidRPr="00CE6B90" w:rsidRDefault="00305564" w:rsidP="00DF22B2">
            <w:pPr>
              <w:pStyle w:val="Footer"/>
              <w:keepNext/>
              <w:tabs>
                <w:tab w:val="clear" w:pos="4320"/>
                <w:tab w:val="clear" w:pos="8640"/>
              </w:tabs>
              <w:jc w:val="both"/>
              <w:rPr>
                <w:sz w:val="24"/>
                <w:szCs w:val="24"/>
              </w:rPr>
            </w:pPr>
          </w:p>
        </w:tc>
      </w:tr>
      <w:tr w:rsidR="00020981" w:rsidRPr="00CE6B90" w:rsidTr="000B513A">
        <w:trPr>
          <w:trHeight w:val="3234"/>
        </w:trPr>
        <w:tc>
          <w:tcPr>
            <w:tcW w:w="709" w:type="dxa"/>
            <w:shd w:val="clear" w:color="auto" w:fill="auto"/>
            <w:vAlign w:val="center"/>
          </w:tcPr>
          <w:p w:rsidR="00305564" w:rsidRPr="00CE6B90" w:rsidRDefault="00305564" w:rsidP="00D765F9">
            <w:pPr>
              <w:jc w:val="center"/>
            </w:pPr>
            <w:r w:rsidRPr="00CE6B90">
              <w:lastRenderedPageBreak/>
              <w:t>19</w:t>
            </w:r>
          </w:p>
        </w:tc>
        <w:tc>
          <w:tcPr>
            <w:tcW w:w="1985" w:type="dxa"/>
            <w:shd w:val="clear" w:color="auto" w:fill="auto"/>
            <w:vAlign w:val="center"/>
          </w:tcPr>
          <w:p w:rsidR="00305564" w:rsidRPr="00CE6B90" w:rsidRDefault="00305564" w:rsidP="00BC0143">
            <w:pPr>
              <w:jc w:val="both"/>
            </w:pPr>
            <w:r w:rsidRPr="00CE6B90">
              <w:rPr>
                <w:lang w:val="da-DK"/>
              </w:rPr>
              <w:t>Cấp lại Giấy phép kinh doanh cho tổ chức kinh tế có vốn đầu tư nước ngoài</w:t>
            </w:r>
          </w:p>
        </w:tc>
        <w:tc>
          <w:tcPr>
            <w:tcW w:w="1984" w:type="dxa"/>
            <w:shd w:val="clear" w:color="auto" w:fill="auto"/>
            <w:vAlign w:val="center"/>
          </w:tcPr>
          <w:p w:rsidR="00305564" w:rsidRPr="00CE6B90" w:rsidRDefault="00305564" w:rsidP="00BA2634">
            <w:pPr>
              <w:jc w:val="both"/>
              <w:rPr>
                <w:lang w:val="da-DK"/>
              </w:rPr>
            </w:pPr>
            <w:r w:rsidRPr="00CE6B90">
              <w:rPr>
                <w:lang w:val="da-DK"/>
              </w:rPr>
              <w:t>05 ngày làm việc kể từ ngày nhận đủ hồ sơ hợp lệ</w:t>
            </w:r>
          </w:p>
          <w:p w:rsidR="00305564" w:rsidRPr="00CE6B90" w:rsidRDefault="00305564" w:rsidP="00BA2634">
            <w:pPr>
              <w:jc w:val="both"/>
            </w:pPr>
          </w:p>
        </w:tc>
        <w:tc>
          <w:tcPr>
            <w:tcW w:w="2410" w:type="dxa"/>
            <w:shd w:val="clear" w:color="auto" w:fill="auto"/>
            <w:vAlign w:val="center"/>
          </w:tcPr>
          <w:p w:rsidR="0081583E" w:rsidRPr="00CE6B90" w:rsidRDefault="0081583E" w:rsidP="0081583E">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5238BF">
            <w:pPr>
              <w:jc w:val="center"/>
            </w:pPr>
            <w:r w:rsidRPr="00CE6B90">
              <w:rPr>
                <w:lang w:val="da-DK"/>
              </w:rPr>
              <w:t xml:space="preserve">Không </w:t>
            </w:r>
          </w:p>
        </w:tc>
        <w:tc>
          <w:tcPr>
            <w:tcW w:w="4819" w:type="dxa"/>
            <w:shd w:val="clear" w:color="auto" w:fill="auto"/>
            <w:vAlign w:val="center"/>
          </w:tcPr>
          <w:p w:rsidR="00305564" w:rsidRPr="00CE6B90" w:rsidRDefault="00305564" w:rsidP="00DF22B2">
            <w:pPr>
              <w:jc w:val="both"/>
              <w:rPr>
                <w:lang w:val="da-DK"/>
              </w:rPr>
            </w:pPr>
            <w:r w:rsidRPr="00CE6B90">
              <w:rPr>
                <w:lang w:val="da-DK"/>
              </w:rPr>
              <w:t>- Luật thương mại ngày 14/6/2005;</w:t>
            </w:r>
          </w:p>
          <w:p w:rsidR="00305564" w:rsidRPr="00CE6B90" w:rsidRDefault="00305564" w:rsidP="00DF22B2">
            <w:pPr>
              <w:tabs>
                <w:tab w:val="left" w:pos="284"/>
                <w:tab w:val="left" w:pos="709"/>
              </w:tabs>
              <w:jc w:val="both"/>
              <w:rPr>
                <w:lang w:val="da-DK"/>
              </w:rPr>
            </w:pPr>
            <w:r w:rsidRPr="00CE6B90">
              <w:rPr>
                <w:lang w:val="da-DK"/>
              </w:rPr>
              <w:t>- Luật Quản lý ngoại thương ngày 12/6/2017;</w:t>
            </w:r>
          </w:p>
          <w:p w:rsidR="00305564" w:rsidRPr="00CE6B90" w:rsidRDefault="00305564" w:rsidP="00DF22B2">
            <w:pPr>
              <w:tabs>
                <w:tab w:val="left" w:pos="284"/>
                <w:tab w:val="left" w:pos="709"/>
              </w:tabs>
              <w:jc w:val="both"/>
              <w:rPr>
                <w:lang w:val="da-DK"/>
              </w:rPr>
            </w:pPr>
            <w:r w:rsidRPr="00CE6B90">
              <w:rPr>
                <w:lang w:val="da-DK"/>
              </w:rPr>
              <w:t>- Luật đầu tư ngày 26/11/2014;</w:t>
            </w:r>
          </w:p>
          <w:p w:rsidR="00305564" w:rsidRPr="00CE6B90" w:rsidRDefault="00305564" w:rsidP="00DF22B2">
            <w:pPr>
              <w:tabs>
                <w:tab w:val="left" w:pos="284"/>
                <w:tab w:val="left" w:pos="709"/>
              </w:tabs>
              <w:jc w:val="both"/>
              <w:rPr>
                <w:lang w:val="da-DK"/>
              </w:rPr>
            </w:pPr>
            <w:r w:rsidRPr="00CE6B90">
              <w:rPr>
                <w:lang w:val="da-DK"/>
              </w:rPr>
              <w:t>- Luật sửa đổi, bổ sung Điều 6 và Phụ lục 4 về Danh mục ngành, nghề đầu tư kinh doanh có điều kiện của Luật đầu tư ngày 22/11/2016;</w:t>
            </w:r>
          </w:p>
          <w:p w:rsidR="00305564" w:rsidRPr="00CE6B90" w:rsidRDefault="00305564" w:rsidP="00B55B52">
            <w:pPr>
              <w:pStyle w:val="Footer"/>
              <w:keepNext/>
              <w:tabs>
                <w:tab w:val="clear" w:pos="4320"/>
                <w:tab w:val="clear" w:pos="8640"/>
              </w:tabs>
              <w:jc w:val="both"/>
              <w:rPr>
                <w:sz w:val="24"/>
                <w:szCs w:val="24"/>
              </w:rPr>
            </w:pPr>
            <w:r w:rsidRPr="00CE6B90">
              <w:rPr>
                <w:sz w:val="24"/>
                <w:szCs w:val="24"/>
                <w:lang w:val="da-DK"/>
              </w:rPr>
              <w:t>-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tc>
      </w:tr>
      <w:tr w:rsidR="00020981" w:rsidRPr="00CE6B90" w:rsidTr="000B513A">
        <w:tc>
          <w:tcPr>
            <w:tcW w:w="709" w:type="dxa"/>
            <w:shd w:val="clear" w:color="auto" w:fill="auto"/>
            <w:vAlign w:val="center"/>
          </w:tcPr>
          <w:p w:rsidR="00305564" w:rsidRPr="00CE6B90" w:rsidRDefault="00305564" w:rsidP="00D765F9">
            <w:pPr>
              <w:jc w:val="center"/>
            </w:pPr>
            <w:r w:rsidRPr="00CE6B90">
              <w:t>20</w:t>
            </w:r>
          </w:p>
        </w:tc>
        <w:tc>
          <w:tcPr>
            <w:tcW w:w="1985" w:type="dxa"/>
            <w:shd w:val="clear" w:color="auto" w:fill="auto"/>
            <w:vAlign w:val="center"/>
          </w:tcPr>
          <w:p w:rsidR="00305564" w:rsidRPr="00CE6B90" w:rsidRDefault="00305564" w:rsidP="00BC0143">
            <w:pPr>
              <w:tabs>
                <w:tab w:val="left" w:pos="426"/>
                <w:tab w:val="left" w:pos="709"/>
              </w:tabs>
              <w:jc w:val="both"/>
              <w:rPr>
                <w:lang w:val="da-DK"/>
              </w:rPr>
            </w:pPr>
            <w:r w:rsidRPr="00CE6B90">
              <w:rPr>
                <w:lang w:val="da-DK"/>
              </w:rPr>
              <w:t>Điều chỉnh Giấy phép kinh doanh cho tổ chức kinh tế có vốn đầu tư nước ngoài</w:t>
            </w:r>
          </w:p>
          <w:p w:rsidR="00305564" w:rsidRPr="00CE6B90" w:rsidRDefault="00305564" w:rsidP="00BC0143">
            <w:pPr>
              <w:jc w:val="both"/>
            </w:pPr>
          </w:p>
        </w:tc>
        <w:tc>
          <w:tcPr>
            <w:tcW w:w="1984" w:type="dxa"/>
            <w:shd w:val="clear" w:color="auto" w:fill="auto"/>
            <w:vAlign w:val="center"/>
          </w:tcPr>
          <w:p w:rsidR="00305564" w:rsidRPr="00CE6B90" w:rsidRDefault="00305564" w:rsidP="00BA2634">
            <w:pPr>
              <w:jc w:val="both"/>
              <w:rPr>
                <w:lang w:val="da-DK"/>
              </w:rPr>
            </w:pPr>
            <w:r w:rsidRPr="00CE6B90">
              <w:rPr>
                <w:lang w:val="da-DK"/>
              </w:rPr>
              <w:t>28 ngày làm việc kể từ ngày nhận đủ hồ sơ hợp lệ</w:t>
            </w:r>
          </w:p>
          <w:p w:rsidR="00305564" w:rsidRPr="00CE6B90" w:rsidRDefault="00305564" w:rsidP="00BA2634">
            <w:pPr>
              <w:jc w:val="both"/>
            </w:pPr>
          </w:p>
        </w:tc>
        <w:tc>
          <w:tcPr>
            <w:tcW w:w="2410" w:type="dxa"/>
            <w:shd w:val="clear" w:color="auto" w:fill="auto"/>
            <w:vAlign w:val="center"/>
          </w:tcPr>
          <w:p w:rsidR="0081583E" w:rsidRPr="00CE6B90" w:rsidRDefault="0081583E" w:rsidP="0081583E">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5238BF">
            <w:pPr>
              <w:jc w:val="center"/>
            </w:pPr>
            <w:r w:rsidRPr="00CE6B90">
              <w:rPr>
                <w:lang w:val="da-DK"/>
              </w:rPr>
              <w:t xml:space="preserve">Không </w:t>
            </w:r>
          </w:p>
        </w:tc>
        <w:tc>
          <w:tcPr>
            <w:tcW w:w="4819" w:type="dxa"/>
            <w:shd w:val="clear" w:color="auto" w:fill="auto"/>
            <w:vAlign w:val="center"/>
          </w:tcPr>
          <w:p w:rsidR="00305564" w:rsidRPr="00CE6B90" w:rsidRDefault="00305564" w:rsidP="00DF22B2">
            <w:pPr>
              <w:jc w:val="both"/>
              <w:rPr>
                <w:lang w:val="da-DK"/>
              </w:rPr>
            </w:pPr>
            <w:r w:rsidRPr="00CE6B90">
              <w:rPr>
                <w:lang w:val="da-DK"/>
              </w:rPr>
              <w:t>- Luật thương mại ngày 14/6/2005;</w:t>
            </w:r>
          </w:p>
          <w:p w:rsidR="00305564" w:rsidRPr="00CE6B90" w:rsidRDefault="00305564" w:rsidP="00DF22B2">
            <w:pPr>
              <w:tabs>
                <w:tab w:val="left" w:pos="284"/>
                <w:tab w:val="left" w:pos="709"/>
              </w:tabs>
              <w:jc w:val="both"/>
              <w:rPr>
                <w:lang w:val="da-DK"/>
              </w:rPr>
            </w:pPr>
            <w:r w:rsidRPr="00CE6B90">
              <w:rPr>
                <w:lang w:val="da-DK"/>
              </w:rPr>
              <w:t>- Luật Quản lý ngoại thương ngày 12/6/2017;</w:t>
            </w:r>
          </w:p>
          <w:p w:rsidR="00305564" w:rsidRPr="00CE6B90" w:rsidRDefault="00305564" w:rsidP="00DF22B2">
            <w:pPr>
              <w:tabs>
                <w:tab w:val="left" w:pos="284"/>
                <w:tab w:val="left" w:pos="709"/>
              </w:tabs>
              <w:jc w:val="both"/>
              <w:rPr>
                <w:lang w:val="da-DK"/>
              </w:rPr>
            </w:pPr>
            <w:r w:rsidRPr="00CE6B90">
              <w:rPr>
                <w:lang w:val="da-DK"/>
              </w:rPr>
              <w:t>- Luật đầu tư ngày 26/11/2014;</w:t>
            </w:r>
          </w:p>
          <w:p w:rsidR="00305564" w:rsidRPr="00CE6B90" w:rsidRDefault="00305564" w:rsidP="00DF22B2">
            <w:pPr>
              <w:tabs>
                <w:tab w:val="left" w:pos="284"/>
                <w:tab w:val="left" w:pos="709"/>
              </w:tabs>
              <w:jc w:val="both"/>
              <w:rPr>
                <w:lang w:val="da-DK"/>
              </w:rPr>
            </w:pPr>
            <w:r w:rsidRPr="00CE6B90">
              <w:rPr>
                <w:lang w:val="da-DK"/>
              </w:rPr>
              <w:t>- Luật sửa đổi, bổ sung Điều 6 và Phụ lục 4 về Danh mục ngành, nghề đầu tư kinh doanh có điều kiện của Luật đầu tư ngày 22/11/2016;</w:t>
            </w:r>
          </w:p>
          <w:p w:rsidR="00305564" w:rsidRPr="00CE6B90" w:rsidRDefault="00305564" w:rsidP="00B55B52">
            <w:pPr>
              <w:pStyle w:val="Footer"/>
              <w:keepNext/>
              <w:tabs>
                <w:tab w:val="clear" w:pos="4320"/>
                <w:tab w:val="clear" w:pos="8640"/>
              </w:tabs>
              <w:jc w:val="both"/>
              <w:rPr>
                <w:sz w:val="24"/>
                <w:szCs w:val="24"/>
              </w:rPr>
            </w:pPr>
            <w:r w:rsidRPr="00CE6B90">
              <w:rPr>
                <w:sz w:val="24"/>
                <w:szCs w:val="24"/>
                <w:lang w:val="da-DK"/>
              </w:rPr>
              <w:t>-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tc>
      </w:tr>
      <w:tr w:rsidR="00020981" w:rsidRPr="00CE6B90" w:rsidTr="000B513A">
        <w:tc>
          <w:tcPr>
            <w:tcW w:w="709" w:type="dxa"/>
            <w:shd w:val="clear" w:color="auto" w:fill="auto"/>
            <w:vAlign w:val="center"/>
          </w:tcPr>
          <w:p w:rsidR="00305564" w:rsidRPr="00CE6B90" w:rsidRDefault="00305564" w:rsidP="00D765F9">
            <w:pPr>
              <w:jc w:val="center"/>
            </w:pPr>
            <w:r w:rsidRPr="00CE6B90">
              <w:t>21</w:t>
            </w:r>
          </w:p>
        </w:tc>
        <w:tc>
          <w:tcPr>
            <w:tcW w:w="1985" w:type="dxa"/>
            <w:shd w:val="clear" w:color="auto" w:fill="auto"/>
            <w:vAlign w:val="center"/>
          </w:tcPr>
          <w:p w:rsidR="00305564" w:rsidRPr="00CE6B90" w:rsidRDefault="00305564" w:rsidP="009E3D5B">
            <w:pPr>
              <w:tabs>
                <w:tab w:val="left" w:pos="426"/>
                <w:tab w:val="left" w:pos="709"/>
              </w:tabs>
              <w:rPr>
                <w:lang w:val="da-DK"/>
              </w:rPr>
            </w:pPr>
            <w:r w:rsidRPr="00CE6B90">
              <w:rPr>
                <w:shd w:val="clear" w:color="auto" w:fill="FFFFFF"/>
                <w:lang w:val="da-DK"/>
              </w:rPr>
              <w:t xml:space="preserve">Cấp giấy phép kinh doanh đồng thời với giấy phép lập cơ sở bán lẻ” được quy định tại </w:t>
            </w:r>
            <w:r w:rsidRPr="00CE6B90">
              <w:rPr>
                <w:shd w:val="clear" w:color="auto" w:fill="FFFFFF"/>
                <w:lang w:val="da-DK"/>
              </w:rPr>
              <w:lastRenderedPageBreak/>
              <w:t>Điều 20 Nghị định số</w:t>
            </w:r>
            <w:r w:rsidR="009E3D5B" w:rsidRPr="00CE6B90">
              <w:rPr>
                <w:shd w:val="clear" w:color="auto" w:fill="FFFFFF"/>
                <w:lang w:val="vi-VN"/>
              </w:rPr>
              <w:br/>
            </w:r>
            <w:r w:rsidRPr="00CE6B90">
              <w:rPr>
                <w:shd w:val="clear" w:color="auto" w:fill="FFFFFF"/>
                <w:lang w:val="da-DK"/>
              </w:rPr>
              <w:t xml:space="preserve"> 09/2018/NĐ-CP</w:t>
            </w:r>
          </w:p>
        </w:tc>
        <w:tc>
          <w:tcPr>
            <w:tcW w:w="1984" w:type="dxa"/>
            <w:shd w:val="clear" w:color="auto" w:fill="auto"/>
            <w:vAlign w:val="center"/>
          </w:tcPr>
          <w:p w:rsidR="00305564" w:rsidRPr="00CE6B90" w:rsidRDefault="00305564" w:rsidP="00BA2634">
            <w:pPr>
              <w:jc w:val="both"/>
              <w:rPr>
                <w:lang w:val="da-DK"/>
              </w:rPr>
            </w:pPr>
            <w:r w:rsidRPr="00CE6B90">
              <w:rPr>
                <w:lang w:val="da-DK"/>
              </w:rPr>
              <w:lastRenderedPageBreak/>
              <w:t>20 ngày làm việc kể từ ngày nhận đủ hồ sơ hợp lệ</w:t>
            </w:r>
          </w:p>
          <w:p w:rsidR="00305564" w:rsidRPr="00CE6B90" w:rsidRDefault="00305564" w:rsidP="00BA2634">
            <w:pPr>
              <w:jc w:val="both"/>
              <w:rPr>
                <w:lang w:val="da-DK"/>
              </w:rPr>
            </w:pPr>
          </w:p>
        </w:tc>
        <w:tc>
          <w:tcPr>
            <w:tcW w:w="2410" w:type="dxa"/>
            <w:shd w:val="clear" w:color="auto" w:fill="auto"/>
            <w:vAlign w:val="center"/>
          </w:tcPr>
          <w:p w:rsidR="0081583E" w:rsidRPr="00CE6B90" w:rsidRDefault="0081583E" w:rsidP="0081583E">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w:t>
            </w:r>
            <w:r w:rsidRPr="00CE6B90">
              <w:rPr>
                <w:bCs/>
              </w:rPr>
              <w:lastRenderedPageBreak/>
              <w:t>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5238BF">
            <w:pPr>
              <w:jc w:val="center"/>
              <w:rPr>
                <w:lang w:val="da-DK"/>
              </w:rPr>
            </w:pPr>
            <w:r w:rsidRPr="00CE6B90">
              <w:rPr>
                <w:lang w:val="da-DK"/>
              </w:rPr>
              <w:lastRenderedPageBreak/>
              <w:t xml:space="preserve">Không </w:t>
            </w:r>
          </w:p>
        </w:tc>
        <w:tc>
          <w:tcPr>
            <w:tcW w:w="4819" w:type="dxa"/>
            <w:shd w:val="clear" w:color="auto" w:fill="auto"/>
            <w:vAlign w:val="center"/>
          </w:tcPr>
          <w:p w:rsidR="00305564" w:rsidRPr="00CE6B90" w:rsidRDefault="00305564" w:rsidP="00DF22B2">
            <w:pPr>
              <w:jc w:val="both"/>
              <w:rPr>
                <w:lang w:val="da-DK"/>
              </w:rPr>
            </w:pPr>
            <w:r w:rsidRPr="00CE6B90">
              <w:rPr>
                <w:lang w:val="da-DK"/>
              </w:rPr>
              <w:t>- Luật thương mại ngày 14/6/2005;</w:t>
            </w:r>
          </w:p>
          <w:p w:rsidR="00305564" w:rsidRPr="00CE6B90" w:rsidRDefault="00305564" w:rsidP="00DF22B2">
            <w:pPr>
              <w:tabs>
                <w:tab w:val="left" w:pos="284"/>
                <w:tab w:val="left" w:pos="709"/>
              </w:tabs>
              <w:jc w:val="both"/>
              <w:rPr>
                <w:lang w:val="da-DK"/>
              </w:rPr>
            </w:pPr>
            <w:r w:rsidRPr="00CE6B90">
              <w:rPr>
                <w:lang w:val="da-DK"/>
              </w:rPr>
              <w:t>- Luật Quản lý ngoại thương ngày 12/6/2017;</w:t>
            </w:r>
          </w:p>
          <w:p w:rsidR="00305564" w:rsidRPr="00CE6B90" w:rsidRDefault="00305564" w:rsidP="00DF22B2">
            <w:pPr>
              <w:tabs>
                <w:tab w:val="left" w:pos="284"/>
                <w:tab w:val="left" w:pos="709"/>
              </w:tabs>
              <w:jc w:val="both"/>
              <w:rPr>
                <w:lang w:val="da-DK"/>
              </w:rPr>
            </w:pPr>
            <w:r w:rsidRPr="00CE6B90">
              <w:rPr>
                <w:lang w:val="da-DK"/>
              </w:rPr>
              <w:t>- Luật đầu tư ngày 26/11/2014;</w:t>
            </w:r>
          </w:p>
          <w:p w:rsidR="00305564" w:rsidRPr="00CE6B90" w:rsidRDefault="00305564" w:rsidP="00DF22B2">
            <w:pPr>
              <w:tabs>
                <w:tab w:val="left" w:pos="284"/>
                <w:tab w:val="left" w:pos="709"/>
              </w:tabs>
              <w:jc w:val="both"/>
              <w:rPr>
                <w:lang w:val="da-DK"/>
              </w:rPr>
            </w:pPr>
            <w:r w:rsidRPr="00CE6B90">
              <w:rPr>
                <w:lang w:val="da-DK"/>
              </w:rPr>
              <w:t xml:space="preserve">- Luật sửa đổi, bổ sung Điều 6 và Phụ lục 4 về Danh mục ngành, nghề đầu tư kinh doanh có </w:t>
            </w:r>
            <w:r w:rsidRPr="00CE6B90">
              <w:rPr>
                <w:lang w:val="da-DK"/>
              </w:rPr>
              <w:lastRenderedPageBreak/>
              <w:t>điều kiện của Luật đầu tư ngày 22/11/2016;</w:t>
            </w:r>
          </w:p>
          <w:p w:rsidR="00305564" w:rsidRPr="00CE6B90" w:rsidRDefault="00305564" w:rsidP="00B85949">
            <w:pPr>
              <w:pStyle w:val="Footer"/>
              <w:keepNext/>
              <w:tabs>
                <w:tab w:val="clear" w:pos="4320"/>
                <w:tab w:val="clear" w:pos="8640"/>
              </w:tabs>
              <w:jc w:val="both"/>
              <w:rPr>
                <w:sz w:val="24"/>
                <w:szCs w:val="24"/>
              </w:rPr>
            </w:pPr>
            <w:r w:rsidRPr="00CE6B90">
              <w:rPr>
                <w:sz w:val="24"/>
                <w:szCs w:val="24"/>
                <w:lang w:val="da-DK"/>
              </w:rPr>
              <w:t>-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tc>
      </w:tr>
      <w:tr w:rsidR="00020981" w:rsidRPr="00CE6B90" w:rsidTr="000B513A">
        <w:tc>
          <w:tcPr>
            <w:tcW w:w="709" w:type="dxa"/>
            <w:shd w:val="clear" w:color="auto" w:fill="auto"/>
            <w:vAlign w:val="center"/>
          </w:tcPr>
          <w:p w:rsidR="00305564" w:rsidRPr="00CE6B90" w:rsidRDefault="00305564" w:rsidP="00D765F9">
            <w:pPr>
              <w:jc w:val="center"/>
            </w:pPr>
            <w:r w:rsidRPr="00CE6B90">
              <w:lastRenderedPageBreak/>
              <w:t>22</w:t>
            </w:r>
          </w:p>
        </w:tc>
        <w:tc>
          <w:tcPr>
            <w:tcW w:w="1985" w:type="dxa"/>
            <w:shd w:val="clear" w:color="auto" w:fill="auto"/>
            <w:vAlign w:val="center"/>
          </w:tcPr>
          <w:p w:rsidR="00305564" w:rsidRPr="00CE6B90" w:rsidRDefault="00305564" w:rsidP="00BC0143">
            <w:pPr>
              <w:tabs>
                <w:tab w:val="left" w:pos="426"/>
                <w:tab w:val="left" w:pos="709"/>
              </w:tabs>
              <w:jc w:val="both"/>
              <w:rPr>
                <w:lang w:val="da-DK"/>
              </w:rPr>
            </w:pPr>
            <w:r w:rsidRPr="00CE6B90">
              <w:rPr>
                <w:lang w:val="da-DK"/>
              </w:rPr>
              <w:t>Cấp giấy phép lập cơ sở bán lẻ thứ nhất, cơ sở bán lẻ ngoài cơ sở bán lẻ thứ nhất thuộc trường hợp không phải thực hiện thủ tục kiểm tra nhu cầu kinh tế (ENT)</w:t>
            </w:r>
          </w:p>
        </w:tc>
        <w:tc>
          <w:tcPr>
            <w:tcW w:w="1984" w:type="dxa"/>
            <w:shd w:val="clear" w:color="auto" w:fill="auto"/>
            <w:vAlign w:val="center"/>
          </w:tcPr>
          <w:p w:rsidR="00305564" w:rsidRPr="00CE6B90" w:rsidRDefault="00305564" w:rsidP="00BA2634">
            <w:pPr>
              <w:jc w:val="both"/>
              <w:rPr>
                <w:lang w:val="da-DK"/>
              </w:rPr>
            </w:pPr>
          </w:p>
          <w:p w:rsidR="00305564" w:rsidRPr="00CE6B90" w:rsidRDefault="00305564" w:rsidP="00BA2634">
            <w:pPr>
              <w:jc w:val="both"/>
              <w:rPr>
                <w:lang w:val="da-DK"/>
              </w:rPr>
            </w:pPr>
            <w:r w:rsidRPr="00CE6B90">
              <w:rPr>
                <w:lang w:val="da-DK"/>
              </w:rPr>
              <w:t>20 ngày làm việc kể từ ngày nhận đủ hồ sơ hợp lệ</w:t>
            </w:r>
          </w:p>
          <w:p w:rsidR="00305564" w:rsidRPr="00CE6B90" w:rsidRDefault="00305564" w:rsidP="00BA2634">
            <w:pPr>
              <w:jc w:val="both"/>
              <w:rPr>
                <w:lang w:val="da-DK"/>
              </w:rPr>
            </w:pPr>
          </w:p>
        </w:tc>
        <w:tc>
          <w:tcPr>
            <w:tcW w:w="2410" w:type="dxa"/>
            <w:shd w:val="clear" w:color="auto" w:fill="auto"/>
            <w:vAlign w:val="center"/>
          </w:tcPr>
          <w:p w:rsidR="0081583E" w:rsidRPr="00CE6B90" w:rsidRDefault="0081583E" w:rsidP="0081583E">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5238BF">
            <w:pPr>
              <w:jc w:val="center"/>
              <w:rPr>
                <w:lang w:val="da-DK"/>
              </w:rPr>
            </w:pPr>
            <w:r w:rsidRPr="00CE6B90">
              <w:rPr>
                <w:lang w:val="da-DK"/>
              </w:rPr>
              <w:t xml:space="preserve">Không </w:t>
            </w:r>
          </w:p>
        </w:tc>
        <w:tc>
          <w:tcPr>
            <w:tcW w:w="4819" w:type="dxa"/>
            <w:shd w:val="clear" w:color="auto" w:fill="auto"/>
            <w:vAlign w:val="center"/>
          </w:tcPr>
          <w:p w:rsidR="00305564" w:rsidRPr="00CE6B90" w:rsidRDefault="00305564" w:rsidP="00DF22B2">
            <w:pPr>
              <w:jc w:val="both"/>
              <w:rPr>
                <w:lang w:val="da-DK"/>
              </w:rPr>
            </w:pPr>
            <w:r w:rsidRPr="00CE6B90">
              <w:rPr>
                <w:lang w:val="da-DK"/>
              </w:rPr>
              <w:t>- Luật thương mại ngày 14/6/2005;</w:t>
            </w:r>
          </w:p>
          <w:p w:rsidR="00305564" w:rsidRPr="00CE6B90" w:rsidRDefault="00305564" w:rsidP="00DF22B2">
            <w:pPr>
              <w:tabs>
                <w:tab w:val="left" w:pos="284"/>
                <w:tab w:val="left" w:pos="709"/>
              </w:tabs>
              <w:jc w:val="both"/>
              <w:rPr>
                <w:lang w:val="da-DK"/>
              </w:rPr>
            </w:pPr>
            <w:r w:rsidRPr="00CE6B90">
              <w:rPr>
                <w:lang w:val="da-DK"/>
              </w:rPr>
              <w:t>- Luật Quản lý ngoại thương ngày 12/6/2017;</w:t>
            </w:r>
          </w:p>
          <w:p w:rsidR="00305564" w:rsidRPr="00CE6B90" w:rsidRDefault="00305564" w:rsidP="00DF22B2">
            <w:pPr>
              <w:tabs>
                <w:tab w:val="left" w:pos="284"/>
                <w:tab w:val="left" w:pos="709"/>
              </w:tabs>
              <w:jc w:val="both"/>
              <w:rPr>
                <w:lang w:val="da-DK"/>
              </w:rPr>
            </w:pPr>
            <w:r w:rsidRPr="00CE6B90">
              <w:rPr>
                <w:lang w:val="da-DK"/>
              </w:rPr>
              <w:t>- Luật đầu tư ngày 26/11/2014;</w:t>
            </w:r>
          </w:p>
          <w:p w:rsidR="00305564" w:rsidRPr="00CE6B90" w:rsidRDefault="00305564" w:rsidP="00DF22B2">
            <w:pPr>
              <w:tabs>
                <w:tab w:val="left" w:pos="284"/>
                <w:tab w:val="left" w:pos="709"/>
              </w:tabs>
              <w:jc w:val="both"/>
              <w:rPr>
                <w:lang w:val="da-DK"/>
              </w:rPr>
            </w:pPr>
            <w:r w:rsidRPr="00CE6B90">
              <w:rPr>
                <w:lang w:val="da-DK"/>
              </w:rPr>
              <w:t>- Luật sửa đổi, bổ sung Điều 6 và Phụ lục 4 về Danh mục ngành, nghề đầu tư kinh doanh có điều kiện của Luật đầu tư ngày 22/11/2016;</w:t>
            </w:r>
          </w:p>
          <w:p w:rsidR="00305564" w:rsidRPr="00CE6B90" w:rsidRDefault="00305564" w:rsidP="008E1B0A">
            <w:pPr>
              <w:pStyle w:val="Footer"/>
              <w:keepNext/>
              <w:tabs>
                <w:tab w:val="clear" w:pos="4320"/>
                <w:tab w:val="clear" w:pos="8640"/>
              </w:tabs>
              <w:jc w:val="both"/>
              <w:rPr>
                <w:sz w:val="24"/>
                <w:szCs w:val="24"/>
              </w:rPr>
            </w:pPr>
            <w:r w:rsidRPr="00CE6B90">
              <w:rPr>
                <w:sz w:val="24"/>
                <w:szCs w:val="24"/>
                <w:lang w:val="da-DK"/>
              </w:rPr>
              <w:t>-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tc>
      </w:tr>
      <w:tr w:rsidR="00020981" w:rsidRPr="00CE6B90" w:rsidTr="000B513A">
        <w:tc>
          <w:tcPr>
            <w:tcW w:w="709" w:type="dxa"/>
            <w:shd w:val="clear" w:color="auto" w:fill="auto"/>
            <w:vAlign w:val="center"/>
          </w:tcPr>
          <w:p w:rsidR="00305564" w:rsidRPr="00CE6B90" w:rsidRDefault="00305564" w:rsidP="00D765F9">
            <w:pPr>
              <w:jc w:val="center"/>
            </w:pPr>
            <w:r w:rsidRPr="00CE6B90">
              <w:t>23</w:t>
            </w:r>
          </w:p>
        </w:tc>
        <w:tc>
          <w:tcPr>
            <w:tcW w:w="1985" w:type="dxa"/>
            <w:shd w:val="clear" w:color="auto" w:fill="auto"/>
            <w:vAlign w:val="center"/>
          </w:tcPr>
          <w:p w:rsidR="00305564" w:rsidRPr="00CE6B90" w:rsidRDefault="00305564" w:rsidP="00BC0143">
            <w:pPr>
              <w:tabs>
                <w:tab w:val="left" w:pos="426"/>
                <w:tab w:val="left" w:pos="709"/>
              </w:tabs>
              <w:jc w:val="both"/>
              <w:rPr>
                <w:lang w:val="da-DK"/>
              </w:rPr>
            </w:pPr>
            <w:r w:rsidRPr="00CE6B90">
              <w:rPr>
                <w:lang w:val="da-DK"/>
              </w:rPr>
              <w:t>Cấp giấy phép lập cơ sở bán lẻ ngoài cơ sở bán lẻ thứ nhất thuộc trường hợp phải thực hiện thủ tục kiểm tra nhu cầu kinh tế (ENT)</w:t>
            </w:r>
          </w:p>
        </w:tc>
        <w:tc>
          <w:tcPr>
            <w:tcW w:w="1984" w:type="dxa"/>
            <w:shd w:val="clear" w:color="auto" w:fill="auto"/>
            <w:vAlign w:val="center"/>
          </w:tcPr>
          <w:p w:rsidR="00305564" w:rsidRPr="00CE6B90" w:rsidRDefault="00305564" w:rsidP="00BA2634">
            <w:pPr>
              <w:jc w:val="both"/>
              <w:rPr>
                <w:lang w:val="da-DK"/>
              </w:rPr>
            </w:pPr>
            <w:r w:rsidRPr="00CE6B90">
              <w:rPr>
                <w:lang w:val="da-DK"/>
              </w:rPr>
              <w:t xml:space="preserve">55 ngày làm việc kể từ ngày nhận đủ hồ sơ hợp lệ đối với trường hợp </w:t>
            </w:r>
            <w:r w:rsidRPr="00CE6B90">
              <w:rPr>
                <w:spacing w:val="-2"/>
                <w:lang w:val="da-DK"/>
              </w:rPr>
              <w:t xml:space="preserve">cấp Giấy phép lập cơ sở bán lẻ ngoài cơ sở bán lẻ thứ nhất thuộc trường hợp phải thực hiện thủ tục </w:t>
            </w:r>
            <w:r w:rsidRPr="00CE6B90">
              <w:rPr>
                <w:spacing w:val="-2"/>
                <w:lang w:val="da-DK"/>
              </w:rPr>
              <w:lastRenderedPageBreak/>
              <w:t>ENT</w:t>
            </w:r>
          </w:p>
        </w:tc>
        <w:tc>
          <w:tcPr>
            <w:tcW w:w="2410" w:type="dxa"/>
            <w:shd w:val="clear" w:color="auto" w:fill="auto"/>
            <w:vAlign w:val="center"/>
          </w:tcPr>
          <w:p w:rsidR="0081583E" w:rsidRPr="00CE6B90" w:rsidRDefault="0081583E" w:rsidP="0081583E">
            <w:pPr>
              <w:jc w:val="both"/>
              <w:rPr>
                <w:bCs/>
              </w:rPr>
            </w:pPr>
            <w:r w:rsidRPr="00CE6B90">
              <w:rPr>
                <w:bCs/>
              </w:rPr>
              <w:lastRenderedPageBreak/>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5238BF">
            <w:pPr>
              <w:jc w:val="center"/>
              <w:rPr>
                <w:lang w:val="da-DK"/>
              </w:rPr>
            </w:pPr>
            <w:r w:rsidRPr="00CE6B90">
              <w:rPr>
                <w:lang w:val="da-DK"/>
              </w:rPr>
              <w:t xml:space="preserve">Không </w:t>
            </w:r>
          </w:p>
        </w:tc>
        <w:tc>
          <w:tcPr>
            <w:tcW w:w="4819" w:type="dxa"/>
            <w:shd w:val="clear" w:color="auto" w:fill="auto"/>
            <w:vAlign w:val="center"/>
          </w:tcPr>
          <w:p w:rsidR="00305564" w:rsidRPr="00CE6B90" w:rsidRDefault="00305564" w:rsidP="00DF22B2">
            <w:pPr>
              <w:jc w:val="both"/>
              <w:rPr>
                <w:lang w:val="da-DK"/>
              </w:rPr>
            </w:pPr>
            <w:r w:rsidRPr="00CE6B90">
              <w:rPr>
                <w:lang w:val="da-DK"/>
              </w:rPr>
              <w:t>- Luật thương mại ngày 14/6/2005;</w:t>
            </w:r>
          </w:p>
          <w:p w:rsidR="00305564" w:rsidRPr="00CE6B90" w:rsidRDefault="00305564" w:rsidP="00DF22B2">
            <w:pPr>
              <w:tabs>
                <w:tab w:val="left" w:pos="284"/>
                <w:tab w:val="left" w:pos="709"/>
              </w:tabs>
              <w:jc w:val="both"/>
              <w:rPr>
                <w:lang w:val="da-DK"/>
              </w:rPr>
            </w:pPr>
            <w:r w:rsidRPr="00CE6B90">
              <w:rPr>
                <w:lang w:val="da-DK"/>
              </w:rPr>
              <w:t>- Luật Quản lý ngoại thương ngày 12/6/2017;</w:t>
            </w:r>
          </w:p>
          <w:p w:rsidR="00305564" w:rsidRPr="00CE6B90" w:rsidRDefault="00305564" w:rsidP="00DF22B2">
            <w:pPr>
              <w:tabs>
                <w:tab w:val="left" w:pos="284"/>
                <w:tab w:val="left" w:pos="709"/>
              </w:tabs>
              <w:jc w:val="both"/>
              <w:rPr>
                <w:lang w:val="da-DK"/>
              </w:rPr>
            </w:pPr>
            <w:r w:rsidRPr="00CE6B90">
              <w:rPr>
                <w:lang w:val="da-DK"/>
              </w:rPr>
              <w:t>- Luật đầu tư ngày 26/11/2014;</w:t>
            </w:r>
          </w:p>
          <w:p w:rsidR="00305564" w:rsidRPr="00CE6B90" w:rsidRDefault="00305564" w:rsidP="00DF22B2">
            <w:pPr>
              <w:tabs>
                <w:tab w:val="left" w:pos="284"/>
                <w:tab w:val="left" w:pos="709"/>
              </w:tabs>
              <w:jc w:val="both"/>
              <w:rPr>
                <w:lang w:val="da-DK"/>
              </w:rPr>
            </w:pPr>
            <w:r w:rsidRPr="00CE6B90">
              <w:rPr>
                <w:lang w:val="da-DK"/>
              </w:rPr>
              <w:t>- Luật sửa đổi, bổ sung Điều 6 và Phụ lục 4 về Danh mục ngành, nghề đầu tư kinh doanh có điều kiện của Luật đầu tư ngày 22/11/2016;</w:t>
            </w:r>
          </w:p>
          <w:p w:rsidR="00305564" w:rsidRPr="00CE6B90" w:rsidRDefault="00305564" w:rsidP="00B85949">
            <w:pPr>
              <w:pStyle w:val="Footer"/>
              <w:keepNext/>
              <w:tabs>
                <w:tab w:val="clear" w:pos="4320"/>
                <w:tab w:val="clear" w:pos="8640"/>
              </w:tabs>
              <w:jc w:val="both"/>
              <w:rPr>
                <w:sz w:val="24"/>
                <w:szCs w:val="24"/>
              </w:rPr>
            </w:pPr>
            <w:r w:rsidRPr="00CE6B90">
              <w:rPr>
                <w:sz w:val="24"/>
                <w:szCs w:val="24"/>
                <w:lang w:val="da-DK"/>
              </w:rPr>
              <w:t xml:space="preserve">- Nghị định số 09/2018/NĐ-CP ngày 15/01/2018 của Chính phủ quy định chi tiết Luật thương mại và Luật Quản lý ngoại thương về hoạt động mua bán hàng hóa và các hoạt </w:t>
            </w:r>
            <w:r w:rsidRPr="00CE6B90">
              <w:rPr>
                <w:sz w:val="24"/>
                <w:szCs w:val="24"/>
                <w:lang w:val="da-DK"/>
              </w:rPr>
              <w:lastRenderedPageBreak/>
              <w:t>động liên quan trực tiếp đến mua bán hàng hóa của nhà đầu tư nước ngoài, tổ chức kinh tế có vốn đầu tư nước ngoài tại Việt Nam.</w:t>
            </w:r>
          </w:p>
        </w:tc>
      </w:tr>
      <w:tr w:rsidR="00020981" w:rsidRPr="00CE6B90" w:rsidTr="000B513A">
        <w:tc>
          <w:tcPr>
            <w:tcW w:w="709" w:type="dxa"/>
            <w:shd w:val="clear" w:color="auto" w:fill="auto"/>
            <w:vAlign w:val="center"/>
          </w:tcPr>
          <w:p w:rsidR="00305564" w:rsidRPr="00CE6B90" w:rsidRDefault="00305564" w:rsidP="00D765F9">
            <w:pPr>
              <w:jc w:val="center"/>
            </w:pPr>
            <w:r w:rsidRPr="00CE6B90">
              <w:lastRenderedPageBreak/>
              <w:t>24</w:t>
            </w:r>
          </w:p>
        </w:tc>
        <w:tc>
          <w:tcPr>
            <w:tcW w:w="1985" w:type="dxa"/>
            <w:shd w:val="clear" w:color="auto" w:fill="auto"/>
            <w:vAlign w:val="center"/>
          </w:tcPr>
          <w:p w:rsidR="00305564" w:rsidRPr="00CE6B90" w:rsidRDefault="00305564" w:rsidP="00BC0143">
            <w:pPr>
              <w:tabs>
                <w:tab w:val="left" w:pos="426"/>
                <w:tab w:val="left" w:pos="709"/>
              </w:tabs>
              <w:jc w:val="both"/>
              <w:rPr>
                <w:lang w:val="da-DK"/>
              </w:rPr>
            </w:pPr>
            <w:r w:rsidRPr="00CE6B90">
              <w:rPr>
                <w:lang w:val="da-DK"/>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1984" w:type="dxa"/>
            <w:shd w:val="clear" w:color="auto" w:fill="auto"/>
            <w:vAlign w:val="center"/>
          </w:tcPr>
          <w:p w:rsidR="00305564" w:rsidRPr="00CE6B90" w:rsidRDefault="00305564" w:rsidP="00BA2634">
            <w:pPr>
              <w:jc w:val="both"/>
              <w:rPr>
                <w:lang w:val="da-DK"/>
              </w:rPr>
            </w:pPr>
            <w:r w:rsidRPr="00CE6B90">
              <w:rPr>
                <w:lang w:val="da-DK"/>
              </w:rPr>
              <w:t>05 ngày làm việc kể từ ngày nhận đủ hồ sơ hợp lệ</w:t>
            </w:r>
          </w:p>
          <w:p w:rsidR="00305564" w:rsidRPr="00CE6B90" w:rsidRDefault="00305564" w:rsidP="00BA2634">
            <w:pPr>
              <w:jc w:val="both"/>
              <w:rPr>
                <w:lang w:val="da-DK"/>
              </w:rPr>
            </w:pPr>
          </w:p>
        </w:tc>
        <w:tc>
          <w:tcPr>
            <w:tcW w:w="2410" w:type="dxa"/>
            <w:shd w:val="clear" w:color="auto" w:fill="auto"/>
            <w:vAlign w:val="center"/>
          </w:tcPr>
          <w:p w:rsidR="0081583E" w:rsidRPr="00CE6B90" w:rsidRDefault="0081583E" w:rsidP="0081583E">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5238BF">
            <w:pPr>
              <w:jc w:val="center"/>
              <w:rPr>
                <w:lang w:val="da-DK"/>
              </w:rPr>
            </w:pPr>
            <w:r w:rsidRPr="00CE6B90">
              <w:rPr>
                <w:lang w:val="da-DK"/>
              </w:rPr>
              <w:t xml:space="preserve">Không </w:t>
            </w:r>
          </w:p>
        </w:tc>
        <w:tc>
          <w:tcPr>
            <w:tcW w:w="4819" w:type="dxa"/>
            <w:shd w:val="clear" w:color="auto" w:fill="auto"/>
            <w:vAlign w:val="center"/>
          </w:tcPr>
          <w:p w:rsidR="00305564" w:rsidRPr="00CE6B90" w:rsidRDefault="00305564" w:rsidP="00DF22B2">
            <w:pPr>
              <w:jc w:val="both"/>
              <w:rPr>
                <w:lang w:val="da-DK"/>
              </w:rPr>
            </w:pPr>
            <w:r w:rsidRPr="00CE6B90">
              <w:rPr>
                <w:lang w:val="da-DK"/>
              </w:rPr>
              <w:t>- Luật thương mại ngày 14/6/2005;</w:t>
            </w:r>
          </w:p>
          <w:p w:rsidR="00305564" w:rsidRPr="00CE6B90" w:rsidRDefault="00305564" w:rsidP="00DF22B2">
            <w:pPr>
              <w:tabs>
                <w:tab w:val="left" w:pos="284"/>
                <w:tab w:val="left" w:pos="709"/>
              </w:tabs>
              <w:jc w:val="both"/>
              <w:rPr>
                <w:lang w:val="da-DK"/>
              </w:rPr>
            </w:pPr>
            <w:r w:rsidRPr="00CE6B90">
              <w:rPr>
                <w:lang w:val="da-DK"/>
              </w:rPr>
              <w:t>- Luật Quản lý ngoại thương ngày 12/6/2017;</w:t>
            </w:r>
          </w:p>
          <w:p w:rsidR="00305564" w:rsidRPr="00CE6B90" w:rsidRDefault="00305564" w:rsidP="00DF22B2">
            <w:pPr>
              <w:tabs>
                <w:tab w:val="left" w:pos="284"/>
                <w:tab w:val="left" w:pos="709"/>
              </w:tabs>
              <w:jc w:val="both"/>
              <w:rPr>
                <w:lang w:val="da-DK"/>
              </w:rPr>
            </w:pPr>
            <w:r w:rsidRPr="00CE6B90">
              <w:rPr>
                <w:lang w:val="da-DK"/>
              </w:rPr>
              <w:t>- Luật đầu tư ngày 26/11/2014;</w:t>
            </w:r>
          </w:p>
          <w:p w:rsidR="00305564" w:rsidRPr="00CE6B90" w:rsidRDefault="00305564" w:rsidP="00DF22B2">
            <w:pPr>
              <w:tabs>
                <w:tab w:val="left" w:pos="284"/>
                <w:tab w:val="left" w:pos="709"/>
              </w:tabs>
              <w:jc w:val="both"/>
              <w:rPr>
                <w:lang w:val="da-DK"/>
              </w:rPr>
            </w:pPr>
            <w:r w:rsidRPr="00CE6B90">
              <w:rPr>
                <w:lang w:val="da-DK"/>
              </w:rPr>
              <w:t>- Luật sửa đổi, bổ sung Điều 6 và Phụ lục 4 về Danh mục ngành, nghề đầu tư kinh doanh có điều kiện của Luật đầu tư ngày 22/11/2016;</w:t>
            </w:r>
          </w:p>
          <w:p w:rsidR="00305564" w:rsidRPr="00CE6B90" w:rsidRDefault="00305564" w:rsidP="00B85949">
            <w:pPr>
              <w:pStyle w:val="Footer"/>
              <w:keepNext/>
              <w:tabs>
                <w:tab w:val="clear" w:pos="4320"/>
                <w:tab w:val="clear" w:pos="8640"/>
              </w:tabs>
              <w:jc w:val="both"/>
              <w:rPr>
                <w:sz w:val="24"/>
                <w:szCs w:val="24"/>
              </w:rPr>
            </w:pPr>
            <w:r w:rsidRPr="00CE6B90">
              <w:rPr>
                <w:sz w:val="24"/>
                <w:szCs w:val="24"/>
                <w:lang w:val="da-DK"/>
              </w:rPr>
              <w:t>-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tc>
      </w:tr>
      <w:tr w:rsidR="00020981" w:rsidRPr="00CE6B90" w:rsidTr="000B513A">
        <w:tc>
          <w:tcPr>
            <w:tcW w:w="709" w:type="dxa"/>
            <w:shd w:val="clear" w:color="auto" w:fill="auto"/>
            <w:vAlign w:val="center"/>
          </w:tcPr>
          <w:p w:rsidR="00305564" w:rsidRPr="00CE6B90" w:rsidRDefault="00305564" w:rsidP="00D765F9">
            <w:pPr>
              <w:jc w:val="center"/>
            </w:pPr>
            <w:r w:rsidRPr="00CE6B90">
              <w:t>25</w:t>
            </w:r>
          </w:p>
        </w:tc>
        <w:tc>
          <w:tcPr>
            <w:tcW w:w="1985" w:type="dxa"/>
            <w:shd w:val="clear" w:color="auto" w:fill="auto"/>
            <w:vAlign w:val="center"/>
          </w:tcPr>
          <w:p w:rsidR="00305564" w:rsidRPr="00CE6B90" w:rsidRDefault="00305564" w:rsidP="00BC0143">
            <w:pPr>
              <w:tabs>
                <w:tab w:val="left" w:pos="426"/>
                <w:tab w:val="left" w:pos="709"/>
              </w:tabs>
              <w:jc w:val="both"/>
              <w:rPr>
                <w:lang w:val="da-DK"/>
              </w:rPr>
            </w:pPr>
            <w:r w:rsidRPr="00CE6B90">
              <w:rPr>
                <w:lang w:val="da-DK"/>
              </w:rPr>
              <w:t>Điều chỉnh tăng diện tích cơ sở bán lẻ thứ nhất trong t</w:t>
            </w:r>
            <w:r w:rsidR="00F56918">
              <w:rPr>
                <w:lang w:val="da-DK"/>
              </w:rPr>
              <w:t>rung tâm thương mại; tăng diện t</w:t>
            </w:r>
            <w:r w:rsidRPr="00CE6B90">
              <w:rPr>
                <w:lang w:val="da-DK"/>
              </w:rPr>
              <w:t>ích cơ sở bán lẻ ngoài cơ sở bán lẻ thứ nhất được lập trong trung tâm thương mại và không thuộc loại hình cửa hàng tiện lợi, siêu thị mini, đến mức dưới 500m</w:t>
            </w:r>
            <w:r w:rsidRPr="00CE6B90">
              <w:rPr>
                <w:vertAlign w:val="superscript"/>
                <w:lang w:val="da-DK"/>
              </w:rPr>
              <w:t>2</w:t>
            </w:r>
          </w:p>
        </w:tc>
        <w:tc>
          <w:tcPr>
            <w:tcW w:w="1984" w:type="dxa"/>
            <w:shd w:val="clear" w:color="auto" w:fill="auto"/>
            <w:vAlign w:val="center"/>
          </w:tcPr>
          <w:p w:rsidR="00305564" w:rsidRPr="00CE6B90" w:rsidRDefault="00305564" w:rsidP="00BA2634">
            <w:pPr>
              <w:jc w:val="both"/>
              <w:rPr>
                <w:lang w:val="da-DK"/>
              </w:rPr>
            </w:pPr>
            <w:r w:rsidRPr="00CE6B90">
              <w:rPr>
                <w:lang w:val="da-DK"/>
              </w:rPr>
              <w:t>05 ngày làm việc kể từ ngày nhận đủ hồ sơ hợp lệ</w:t>
            </w:r>
          </w:p>
          <w:p w:rsidR="00305564" w:rsidRPr="00CE6B90" w:rsidRDefault="00305564" w:rsidP="00BA2634">
            <w:pPr>
              <w:jc w:val="both"/>
              <w:rPr>
                <w:lang w:val="da-DK"/>
              </w:rPr>
            </w:pPr>
          </w:p>
        </w:tc>
        <w:tc>
          <w:tcPr>
            <w:tcW w:w="2410" w:type="dxa"/>
            <w:shd w:val="clear" w:color="auto" w:fill="auto"/>
            <w:vAlign w:val="center"/>
          </w:tcPr>
          <w:p w:rsidR="0081583E" w:rsidRPr="00CE6B90" w:rsidRDefault="0081583E" w:rsidP="0081583E">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5238BF">
            <w:pPr>
              <w:jc w:val="center"/>
              <w:rPr>
                <w:lang w:val="da-DK"/>
              </w:rPr>
            </w:pPr>
            <w:r w:rsidRPr="00CE6B90">
              <w:rPr>
                <w:lang w:val="da-DK"/>
              </w:rPr>
              <w:t xml:space="preserve">Không </w:t>
            </w:r>
          </w:p>
        </w:tc>
        <w:tc>
          <w:tcPr>
            <w:tcW w:w="4819" w:type="dxa"/>
            <w:shd w:val="clear" w:color="auto" w:fill="auto"/>
            <w:vAlign w:val="center"/>
          </w:tcPr>
          <w:p w:rsidR="00305564" w:rsidRPr="00CE6B90" w:rsidRDefault="00305564" w:rsidP="00DF22B2">
            <w:pPr>
              <w:jc w:val="both"/>
              <w:rPr>
                <w:lang w:val="da-DK"/>
              </w:rPr>
            </w:pPr>
            <w:r w:rsidRPr="00CE6B90">
              <w:rPr>
                <w:lang w:val="da-DK"/>
              </w:rPr>
              <w:t>- Luật thương mại ngày 14/6/2005;</w:t>
            </w:r>
          </w:p>
          <w:p w:rsidR="00305564" w:rsidRPr="00CE6B90" w:rsidRDefault="00305564" w:rsidP="00DF22B2">
            <w:pPr>
              <w:tabs>
                <w:tab w:val="left" w:pos="284"/>
                <w:tab w:val="left" w:pos="709"/>
              </w:tabs>
              <w:jc w:val="both"/>
              <w:rPr>
                <w:lang w:val="da-DK"/>
              </w:rPr>
            </w:pPr>
            <w:r w:rsidRPr="00CE6B90">
              <w:rPr>
                <w:lang w:val="da-DK"/>
              </w:rPr>
              <w:t>- Luật Quản lý ngoại thương ngày 12/6/2017;</w:t>
            </w:r>
          </w:p>
          <w:p w:rsidR="00305564" w:rsidRPr="00CE6B90" w:rsidRDefault="00305564" w:rsidP="00DF22B2">
            <w:pPr>
              <w:tabs>
                <w:tab w:val="left" w:pos="284"/>
                <w:tab w:val="left" w:pos="709"/>
              </w:tabs>
              <w:jc w:val="both"/>
              <w:rPr>
                <w:lang w:val="da-DK"/>
              </w:rPr>
            </w:pPr>
            <w:r w:rsidRPr="00CE6B90">
              <w:rPr>
                <w:lang w:val="da-DK"/>
              </w:rPr>
              <w:t>- Luật đầu tư ngày 26/11/2014;</w:t>
            </w:r>
          </w:p>
          <w:p w:rsidR="00305564" w:rsidRPr="00CE6B90" w:rsidRDefault="00305564" w:rsidP="00DF22B2">
            <w:pPr>
              <w:tabs>
                <w:tab w:val="left" w:pos="284"/>
                <w:tab w:val="left" w:pos="709"/>
              </w:tabs>
              <w:jc w:val="both"/>
              <w:rPr>
                <w:lang w:val="da-DK"/>
              </w:rPr>
            </w:pPr>
            <w:r w:rsidRPr="00CE6B90">
              <w:rPr>
                <w:lang w:val="da-DK"/>
              </w:rPr>
              <w:t>- Luật sửa đổi, bổ sung Điều 6 và Phụ lục 4 về Danh mục ngành, nghề đầu tư kinh doanh có điều kiện của Luật đầu tư ngày 22/11/2016;</w:t>
            </w:r>
          </w:p>
          <w:p w:rsidR="00305564" w:rsidRPr="00CE6B90" w:rsidRDefault="00305564" w:rsidP="00D156FB">
            <w:pPr>
              <w:pStyle w:val="Footer"/>
              <w:keepNext/>
              <w:tabs>
                <w:tab w:val="clear" w:pos="4320"/>
                <w:tab w:val="clear" w:pos="8640"/>
              </w:tabs>
              <w:jc w:val="both"/>
              <w:rPr>
                <w:sz w:val="24"/>
                <w:szCs w:val="24"/>
              </w:rPr>
            </w:pPr>
            <w:r w:rsidRPr="00CE6B90">
              <w:rPr>
                <w:sz w:val="24"/>
                <w:szCs w:val="24"/>
                <w:lang w:val="da-DK"/>
              </w:rPr>
              <w:t>-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tc>
      </w:tr>
      <w:tr w:rsidR="00020981" w:rsidRPr="00CE6B90" w:rsidTr="000B513A">
        <w:tc>
          <w:tcPr>
            <w:tcW w:w="709" w:type="dxa"/>
            <w:shd w:val="clear" w:color="auto" w:fill="auto"/>
            <w:vAlign w:val="center"/>
          </w:tcPr>
          <w:p w:rsidR="00305564" w:rsidRPr="00CE6B90" w:rsidRDefault="00305564" w:rsidP="00D765F9">
            <w:pPr>
              <w:jc w:val="center"/>
            </w:pPr>
            <w:r w:rsidRPr="00CE6B90">
              <w:lastRenderedPageBreak/>
              <w:t>26</w:t>
            </w:r>
          </w:p>
        </w:tc>
        <w:tc>
          <w:tcPr>
            <w:tcW w:w="1985" w:type="dxa"/>
            <w:shd w:val="clear" w:color="auto" w:fill="auto"/>
            <w:vAlign w:val="center"/>
          </w:tcPr>
          <w:p w:rsidR="00305564" w:rsidRPr="00CE6B90" w:rsidRDefault="00305564" w:rsidP="00BC0143">
            <w:pPr>
              <w:tabs>
                <w:tab w:val="left" w:pos="426"/>
                <w:tab w:val="left" w:pos="709"/>
              </w:tabs>
              <w:jc w:val="both"/>
              <w:rPr>
                <w:lang w:val="da-DK"/>
              </w:rPr>
            </w:pPr>
            <w:r w:rsidRPr="00CE6B90">
              <w:rPr>
                <w:lang w:val="da-DK"/>
              </w:rPr>
              <w:t>Điều chỉnh tăng diện tích cơ sở bán lẻ thứ         nhất không nằm trong trung tâm</w:t>
            </w:r>
            <w:r w:rsidR="00871D45">
              <w:rPr>
                <w:lang w:val="da-DK"/>
              </w:rPr>
              <w:t xml:space="preserve"> </w:t>
            </w:r>
            <w:r w:rsidRPr="00CE6B90">
              <w:rPr>
                <w:lang w:val="da-DK"/>
              </w:rPr>
              <w:t>thương mại</w:t>
            </w:r>
          </w:p>
        </w:tc>
        <w:tc>
          <w:tcPr>
            <w:tcW w:w="1984" w:type="dxa"/>
            <w:shd w:val="clear" w:color="auto" w:fill="auto"/>
            <w:vAlign w:val="center"/>
          </w:tcPr>
          <w:p w:rsidR="00305564" w:rsidRPr="00CE6B90" w:rsidRDefault="00305564" w:rsidP="00BA2634">
            <w:pPr>
              <w:jc w:val="both"/>
              <w:rPr>
                <w:lang w:val="da-DK"/>
              </w:rPr>
            </w:pPr>
            <w:r w:rsidRPr="00CE6B90">
              <w:rPr>
                <w:lang w:val="da-DK"/>
              </w:rPr>
              <w:t>20 ngày làm việc kể từ ngày nhận đủ hồ sơ hợp lệ</w:t>
            </w:r>
          </w:p>
          <w:p w:rsidR="00305564" w:rsidRPr="00CE6B90" w:rsidRDefault="00305564" w:rsidP="00BA2634">
            <w:pPr>
              <w:jc w:val="both"/>
              <w:rPr>
                <w:lang w:val="da-DK"/>
              </w:rPr>
            </w:pPr>
          </w:p>
        </w:tc>
        <w:tc>
          <w:tcPr>
            <w:tcW w:w="2410" w:type="dxa"/>
            <w:shd w:val="clear" w:color="auto" w:fill="auto"/>
            <w:vAlign w:val="center"/>
          </w:tcPr>
          <w:p w:rsidR="0081583E" w:rsidRPr="00CE6B90" w:rsidRDefault="0081583E" w:rsidP="0081583E">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5238BF">
            <w:pPr>
              <w:jc w:val="center"/>
              <w:rPr>
                <w:lang w:val="da-DK"/>
              </w:rPr>
            </w:pPr>
            <w:r w:rsidRPr="00CE6B90">
              <w:rPr>
                <w:lang w:val="da-DK"/>
              </w:rPr>
              <w:t xml:space="preserve">Không </w:t>
            </w:r>
          </w:p>
        </w:tc>
        <w:tc>
          <w:tcPr>
            <w:tcW w:w="4819" w:type="dxa"/>
            <w:shd w:val="clear" w:color="auto" w:fill="auto"/>
            <w:vAlign w:val="center"/>
          </w:tcPr>
          <w:p w:rsidR="00305564" w:rsidRPr="00CE6B90" w:rsidRDefault="00305564" w:rsidP="00DF22B2">
            <w:pPr>
              <w:jc w:val="both"/>
              <w:rPr>
                <w:lang w:val="da-DK"/>
              </w:rPr>
            </w:pPr>
            <w:r w:rsidRPr="00CE6B90">
              <w:rPr>
                <w:lang w:val="da-DK"/>
              </w:rPr>
              <w:t>- Luật thương mại ngày 14/6/2005;</w:t>
            </w:r>
          </w:p>
          <w:p w:rsidR="00305564" w:rsidRPr="00CE6B90" w:rsidRDefault="00305564" w:rsidP="00DF22B2">
            <w:pPr>
              <w:tabs>
                <w:tab w:val="left" w:pos="284"/>
                <w:tab w:val="left" w:pos="709"/>
              </w:tabs>
              <w:jc w:val="both"/>
              <w:rPr>
                <w:lang w:val="da-DK"/>
              </w:rPr>
            </w:pPr>
            <w:r w:rsidRPr="00CE6B90">
              <w:rPr>
                <w:lang w:val="da-DK"/>
              </w:rPr>
              <w:t>- Luật Quản lý ngoại thương ngày 12/6/2017;</w:t>
            </w:r>
          </w:p>
          <w:p w:rsidR="00305564" w:rsidRPr="00CE6B90" w:rsidRDefault="00305564" w:rsidP="00DF22B2">
            <w:pPr>
              <w:tabs>
                <w:tab w:val="left" w:pos="284"/>
                <w:tab w:val="left" w:pos="709"/>
              </w:tabs>
              <w:jc w:val="both"/>
              <w:rPr>
                <w:lang w:val="da-DK"/>
              </w:rPr>
            </w:pPr>
            <w:r w:rsidRPr="00CE6B90">
              <w:rPr>
                <w:lang w:val="da-DK"/>
              </w:rPr>
              <w:t>- Luật đầu tư ngày 26/11/2014;</w:t>
            </w:r>
          </w:p>
          <w:p w:rsidR="00305564" w:rsidRPr="00CE6B90" w:rsidRDefault="00305564" w:rsidP="00DF22B2">
            <w:pPr>
              <w:tabs>
                <w:tab w:val="left" w:pos="284"/>
                <w:tab w:val="left" w:pos="709"/>
              </w:tabs>
              <w:jc w:val="both"/>
              <w:rPr>
                <w:lang w:val="da-DK"/>
              </w:rPr>
            </w:pPr>
            <w:r w:rsidRPr="00CE6B90">
              <w:rPr>
                <w:lang w:val="da-DK"/>
              </w:rPr>
              <w:t>- Luật sửa đổi, bổ sung Điều 6 và Phụ lục 4 về Danh mục ngành, nghề đầu tư kinh doanh có điều kiện của Luật đầu tư ngày 22/11/2016;</w:t>
            </w:r>
          </w:p>
          <w:p w:rsidR="00305564" w:rsidRPr="00CE6B90" w:rsidRDefault="00305564" w:rsidP="00437B50">
            <w:pPr>
              <w:pStyle w:val="Footer"/>
              <w:keepNext/>
              <w:tabs>
                <w:tab w:val="clear" w:pos="4320"/>
                <w:tab w:val="clear" w:pos="8640"/>
              </w:tabs>
              <w:jc w:val="both"/>
              <w:rPr>
                <w:sz w:val="24"/>
                <w:szCs w:val="24"/>
              </w:rPr>
            </w:pPr>
            <w:r w:rsidRPr="00CE6B90">
              <w:rPr>
                <w:sz w:val="24"/>
                <w:szCs w:val="24"/>
                <w:lang w:val="da-DK"/>
              </w:rPr>
              <w:t>-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tc>
      </w:tr>
      <w:tr w:rsidR="00020981" w:rsidRPr="00CE6B90" w:rsidTr="000B513A">
        <w:tc>
          <w:tcPr>
            <w:tcW w:w="709" w:type="dxa"/>
            <w:shd w:val="clear" w:color="auto" w:fill="auto"/>
            <w:vAlign w:val="center"/>
          </w:tcPr>
          <w:p w:rsidR="00305564" w:rsidRPr="00CE6B90" w:rsidRDefault="00305564" w:rsidP="00D765F9">
            <w:pPr>
              <w:jc w:val="center"/>
            </w:pPr>
            <w:r w:rsidRPr="00CE6B90">
              <w:t>27</w:t>
            </w:r>
          </w:p>
        </w:tc>
        <w:tc>
          <w:tcPr>
            <w:tcW w:w="1985" w:type="dxa"/>
            <w:shd w:val="clear" w:color="auto" w:fill="auto"/>
            <w:vAlign w:val="center"/>
          </w:tcPr>
          <w:p w:rsidR="00305564" w:rsidRPr="00CE6B90" w:rsidRDefault="00305564" w:rsidP="00BC0143">
            <w:pPr>
              <w:tabs>
                <w:tab w:val="left" w:pos="426"/>
                <w:tab w:val="left" w:pos="709"/>
              </w:tabs>
              <w:jc w:val="both"/>
              <w:rPr>
                <w:lang w:val="da-DK"/>
              </w:rPr>
            </w:pPr>
            <w:r w:rsidRPr="00CE6B90">
              <w:rPr>
                <w:lang w:val="da-DK"/>
              </w:rPr>
              <w:t>Điều chỉnh tăng diện tích cơ sở bán lẻ khác và trường hợp cơ sở ngoài cơ sở bán lẻ thứ nhất thay đổi loại hình thành cửa hàng tiện lợi, siêu thị mini</w:t>
            </w:r>
          </w:p>
        </w:tc>
        <w:tc>
          <w:tcPr>
            <w:tcW w:w="1984" w:type="dxa"/>
            <w:shd w:val="clear" w:color="auto" w:fill="auto"/>
            <w:vAlign w:val="center"/>
          </w:tcPr>
          <w:p w:rsidR="00305564" w:rsidRPr="00CE6B90" w:rsidRDefault="00305564" w:rsidP="00BA2634">
            <w:pPr>
              <w:jc w:val="both"/>
              <w:rPr>
                <w:lang w:val="da-DK"/>
              </w:rPr>
            </w:pPr>
            <w:r w:rsidRPr="00CE6B90">
              <w:rPr>
                <w:lang w:val="da-DK"/>
              </w:rPr>
              <w:t>55 ngày làm việc kể từ ngày nhận đủ hồ sơ hợp lệ</w:t>
            </w:r>
          </w:p>
          <w:p w:rsidR="00305564" w:rsidRPr="00CE6B90" w:rsidRDefault="00305564" w:rsidP="00BA2634">
            <w:pPr>
              <w:jc w:val="both"/>
              <w:rPr>
                <w:lang w:val="da-DK"/>
              </w:rPr>
            </w:pPr>
          </w:p>
        </w:tc>
        <w:tc>
          <w:tcPr>
            <w:tcW w:w="2410" w:type="dxa"/>
            <w:shd w:val="clear" w:color="auto" w:fill="auto"/>
            <w:vAlign w:val="center"/>
          </w:tcPr>
          <w:p w:rsidR="0081583E" w:rsidRPr="00CE6B90" w:rsidRDefault="0081583E" w:rsidP="0081583E">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5238BF">
            <w:pPr>
              <w:jc w:val="center"/>
              <w:rPr>
                <w:lang w:val="da-DK"/>
              </w:rPr>
            </w:pPr>
            <w:r w:rsidRPr="00CE6B90">
              <w:rPr>
                <w:lang w:val="da-DK"/>
              </w:rPr>
              <w:t xml:space="preserve">Không </w:t>
            </w:r>
          </w:p>
        </w:tc>
        <w:tc>
          <w:tcPr>
            <w:tcW w:w="4819" w:type="dxa"/>
            <w:shd w:val="clear" w:color="auto" w:fill="auto"/>
            <w:vAlign w:val="center"/>
          </w:tcPr>
          <w:p w:rsidR="00305564" w:rsidRPr="00CE6B90" w:rsidRDefault="00305564" w:rsidP="00DF22B2">
            <w:pPr>
              <w:jc w:val="both"/>
              <w:rPr>
                <w:lang w:val="da-DK"/>
              </w:rPr>
            </w:pPr>
            <w:r w:rsidRPr="00CE6B90">
              <w:rPr>
                <w:lang w:val="da-DK"/>
              </w:rPr>
              <w:t>- Luật thương mại ngày 14/6/2005;</w:t>
            </w:r>
          </w:p>
          <w:p w:rsidR="00305564" w:rsidRPr="00CE6B90" w:rsidRDefault="00305564" w:rsidP="00DF22B2">
            <w:pPr>
              <w:tabs>
                <w:tab w:val="left" w:pos="284"/>
                <w:tab w:val="left" w:pos="709"/>
              </w:tabs>
              <w:jc w:val="both"/>
              <w:rPr>
                <w:lang w:val="da-DK"/>
              </w:rPr>
            </w:pPr>
            <w:r w:rsidRPr="00CE6B90">
              <w:rPr>
                <w:lang w:val="da-DK"/>
              </w:rPr>
              <w:t>- Luật Quản lý ngoại thương ngày 12/6/2017;</w:t>
            </w:r>
          </w:p>
          <w:p w:rsidR="00305564" w:rsidRPr="00CE6B90" w:rsidRDefault="00305564" w:rsidP="00DF22B2">
            <w:pPr>
              <w:tabs>
                <w:tab w:val="left" w:pos="284"/>
                <w:tab w:val="left" w:pos="709"/>
              </w:tabs>
              <w:jc w:val="both"/>
              <w:rPr>
                <w:lang w:val="da-DK"/>
              </w:rPr>
            </w:pPr>
            <w:r w:rsidRPr="00CE6B90">
              <w:rPr>
                <w:lang w:val="da-DK"/>
              </w:rPr>
              <w:t>- Luật đầu tư ngày 26/11/2014;</w:t>
            </w:r>
          </w:p>
          <w:p w:rsidR="00305564" w:rsidRPr="00CE6B90" w:rsidRDefault="00305564" w:rsidP="00DF22B2">
            <w:pPr>
              <w:tabs>
                <w:tab w:val="left" w:pos="284"/>
                <w:tab w:val="left" w:pos="709"/>
              </w:tabs>
              <w:jc w:val="both"/>
              <w:rPr>
                <w:lang w:val="da-DK"/>
              </w:rPr>
            </w:pPr>
            <w:r w:rsidRPr="00CE6B90">
              <w:rPr>
                <w:lang w:val="da-DK"/>
              </w:rPr>
              <w:t>- Luật sửa đổi, bổ sung Điều 6 và Phụ lục 4 về Danh mục ngành, nghề đầu tư kinh doanh có điều kiện của Luật đầu tư ngày 22/11/2016;</w:t>
            </w:r>
          </w:p>
          <w:p w:rsidR="00305564" w:rsidRPr="00CE6B90" w:rsidRDefault="00305564" w:rsidP="002475D3">
            <w:pPr>
              <w:pStyle w:val="Footer"/>
              <w:keepNext/>
              <w:tabs>
                <w:tab w:val="clear" w:pos="4320"/>
                <w:tab w:val="clear" w:pos="8640"/>
              </w:tabs>
              <w:jc w:val="both"/>
              <w:rPr>
                <w:sz w:val="24"/>
                <w:szCs w:val="24"/>
              </w:rPr>
            </w:pPr>
            <w:r w:rsidRPr="00CE6B90">
              <w:rPr>
                <w:sz w:val="24"/>
                <w:szCs w:val="24"/>
                <w:lang w:val="da-DK"/>
              </w:rPr>
              <w:t>-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tc>
      </w:tr>
      <w:tr w:rsidR="00020981" w:rsidRPr="00CE6B90" w:rsidTr="000B513A">
        <w:tc>
          <w:tcPr>
            <w:tcW w:w="709" w:type="dxa"/>
            <w:shd w:val="clear" w:color="auto" w:fill="auto"/>
            <w:vAlign w:val="center"/>
          </w:tcPr>
          <w:p w:rsidR="00305564" w:rsidRPr="00CE6B90" w:rsidRDefault="00305564" w:rsidP="00D765F9">
            <w:pPr>
              <w:jc w:val="center"/>
            </w:pPr>
            <w:r w:rsidRPr="00CE6B90">
              <w:t>28</w:t>
            </w:r>
          </w:p>
        </w:tc>
        <w:tc>
          <w:tcPr>
            <w:tcW w:w="1985" w:type="dxa"/>
            <w:shd w:val="clear" w:color="auto" w:fill="auto"/>
            <w:vAlign w:val="center"/>
          </w:tcPr>
          <w:p w:rsidR="00305564" w:rsidRPr="00CE6B90" w:rsidRDefault="00305564" w:rsidP="00BC0143">
            <w:pPr>
              <w:tabs>
                <w:tab w:val="left" w:pos="426"/>
                <w:tab w:val="left" w:pos="709"/>
              </w:tabs>
              <w:jc w:val="both"/>
              <w:rPr>
                <w:lang w:val="da-DK"/>
              </w:rPr>
            </w:pPr>
            <w:r w:rsidRPr="00CE6B90">
              <w:rPr>
                <w:lang w:val="da-DK"/>
              </w:rPr>
              <w:t>Cấp lại Giấy phép lập cơ sở bán lẻ</w:t>
            </w:r>
          </w:p>
        </w:tc>
        <w:tc>
          <w:tcPr>
            <w:tcW w:w="1984" w:type="dxa"/>
            <w:shd w:val="clear" w:color="auto" w:fill="auto"/>
            <w:vAlign w:val="center"/>
          </w:tcPr>
          <w:p w:rsidR="00305564" w:rsidRPr="00CE6B90" w:rsidRDefault="00305564" w:rsidP="00BA2634">
            <w:pPr>
              <w:jc w:val="both"/>
              <w:rPr>
                <w:lang w:val="da-DK"/>
              </w:rPr>
            </w:pPr>
            <w:r w:rsidRPr="00CE6B90">
              <w:rPr>
                <w:lang w:val="da-DK"/>
              </w:rPr>
              <w:t>05 ngày làm việc kể từ ngày nhận đủ hồ sơ hợp lệ</w:t>
            </w:r>
          </w:p>
          <w:p w:rsidR="00305564" w:rsidRPr="00CE6B90" w:rsidRDefault="00305564" w:rsidP="00BA2634">
            <w:pPr>
              <w:jc w:val="both"/>
              <w:rPr>
                <w:lang w:val="da-DK"/>
              </w:rPr>
            </w:pPr>
          </w:p>
        </w:tc>
        <w:tc>
          <w:tcPr>
            <w:tcW w:w="2410" w:type="dxa"/>
            <w:shd w:val="clear" w:color="auto" w:fill="auto"/>
            <w:vAlign w:val="center"/>
          </w:tcPr>
          <w:p w:rsidR="0081583E" w:rsidRPr="00CE6B90" w:rsidRDefault="0081583E" w:rsidP="0081583E">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w:t>
            </w:r>
            <w:r w:rsidRPr="00CE6B90">
              <w:rPr>
                <w:bCs/>
              </w:rPr>
              <w:lastRenderedPageBreak/>
              <w:t>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5238BF">
            <w:pPr>
              <w:jc w:val="center"/>
              <w:rPr>
                <w:lang w:val="da-DK"/>
              </w:rPr>
            </w:pPr>
            <w:r w:rsidRPr="00CE6B90">
              <w:rPr>
                <w:lang w:val="da-DK"/>
              </w:rPr>
              <w:lastRenderedPageBreak/>
              <w:t xml:space="preserve">Không </w:t>
            </w:r>
          </w:p>
        </w:tc>
        <w:tc>
          <w:tcPr>
            <w:tcW w:w="4819" w:type="dxa"/>
            <w:shd w:val="clear" w:color="auto" w:fill="auto"/>
            <w:vAlign w:val="center"/>
          </w:tcPr>
          <w:p w:rsidR="00305564" w:rsidRPr="00CE6B90" w:rsidRDefault="00305564" w:rsidP="00DF22B2">
            <w:pPr>
              <w:jc w:val="both"/>
              <w:rPr>
                <w:lang w:val="da-DK"/>
              </w:rPr>
            </w:pPr>
            <w:r w:rsidRPr="00CE6B90">
              <w:rPr>
                <w:lang w:val="da-DK"/>
              </w:rPr>
              <w:t>- Luật thương mại ngày 14/6/2005;</w:t>
            </w:r>
          </w:p>
          <w:p w:rsidR="00305564" w:rsidRPr="00CE6B90" w:rsidRDefault="00305564" w:rsidP="00DF22B2">
            <w:pPr>
              <w:tabs>
                <w:tab w:val="left" w:pos="284"/>
                <w:tab w:val="left" w:pos="709"/>
              </w:tabs>
              <w:jc w:val="both"/>
              <w:rPr>
                <w:lang w:val="da-DK"/>
              </w:rPr>
            </w:pPr>
            <w:r w:rsidRPr="00CE6B90">
              <w:rPr>
                <w:lang w:val="da-DK"/>
              </w:rPr>
              <w:t>- Luật Quản lý ngoại thương ngày 12/6/2017;</w:t>
            </w:r>
          </w:p>
          <w:p w:rsidR="00305564" w:rsidRPr="00CE6B90" w:rsidRDefault="00305564" w:rsidP="00DF22B2">
            <w:pPr>
              <w:tabs>
                <w:tab w:val="left" w:pos="284"/>
                <w:tab w:val="left" w:pos="709"/>
              </w:tabs>
              <w:jc w:val="both"/>
              <w:rPr>
                <w:lang w:val="da-DK"/>
              </w:rPr>
            </w:pPr>
            <w:r w:rsidRPr="00CE6B90">
              <w:rPr>
                <w:lang w:val="da-DK"/>
              </w:rPr>
              <w:t>- Luật đầu tư ngày 26/11/2014;</w:t>
            </w:r>
          </w:p>
          <w:p w:rsidR="00305564" w:rsidRPr="00CE6B90" w:rsidRDefault="00305564" w:rsidP="00DF22B2">
            <w:pPr>
              <w:tabs>
                <w:tab w:val="left" w:pos="284"/>
                <w:tab w:val="left" w:pos="709"/>
              </w:tabs>
              <w:jc w:val="both"/>
              <w:rPr>
                <w:lang w:val="da-DK"/>
              </w:rPr>
            </w:pPr>
            <w:r w:rsidRPr="00CE6B90">
              <w:rPr>
                <w:lang w:val="da-DK"/>
              </w:rPr>
              <w:t xml:space="preserve">- Luật sửa đổi, bổ sung Điều 6 và Phụ lục 4 về Danh mục ngành, nghề đầu tư kinh doanh có </w:t>
            </w:r>
            <w:r w:rsidRPr="00CE6B90">
              <w:rPr>
                <w:lang w:val="da-DK"/>
              </w:rPr>
              <w:lastRenderedPageBreak/>
              <w:t>điều kiện của Luật đầu tư ngày 22/11/2016;</w:t>
            </w:r>
          </w:p>
          <w:p w:rsidR="00305564" w:rsidRPr="00CE6B90" w:rsidRDefault="00305564" w:rsidP="00437B50">
            <w:pPr>
              <w:pStyle w:val="Footer"/>
              <w:keepNext/>
              <w:tabs>
                <w:tab w:val="clear" w:pos="4320"/>
                <w:tab w:val="clear" w:pos="8640"/>
              </w:tabs>
              <w:jc w:val="both"/>
              <w:rPr>
                <w:sz w:val="24"/>
                <w:szCs w:val="24"/>
              </w:rPr>
            </w:pPr>
            <w:r w:rsidRPr="00CE6B90">
              <w:rPr>
                <w:sz w:val="24"/>
                <w:szCs w:val="24"/>
                <w:lang w:val="da-DK"/>
              </w:rPr>
              <w:t>-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tc>
      </w:tr>
      <w:tr w:rsidR="00020981" w:rsidRPr="00CE6B90" w:rsidTr="000B513A">
        <w:tc>
          <w:tcPr>
            <w:tcW w:w="709" w:type="dxa"/>
            <w:shd w:val="clear" w:color="auto" w:fill="auto"/>
            <w:vAlign w:val="center"/>
          </w:tcPr>
          <w:p w:rsidR="00305564" w:rsidRPr="00CE6B90" w:rsidRDefault="00305564" w:rsidP="00D765F9">
            <w:pPr>
              <w:jc w:val="center"/>
            </w:pPr>
            <w:r w:rsidRPr="00CE6B90">
              <w:lastRenderedPageBreak/>
              <w:t>29</w:t>
            </w:r>
          </w:p>
        </w:tc>
        <w:tc>
          <w:tcPr>
            <w:tcW w:w="1985" w:type="dxa"/>
            <w:shd w:val="clear" w:color="auto" w:fill="auto"/>
            <w:vAlign w:val="center"/>
          </w:tcPr>
          <w:p w:rsidR="00305564" w:rsidRPr="00CE6B90" w:rsidRDefault="00305564" w:rsidP="00BC0143">
            <w:pPr>
              <w:tabs>
                <w:tab w:val="left" w:pos="426"/>
                <w:tab w:val="left" w:pos="709"/>
              </w:tabs>
              <w:jc w:val="both"/>
              <w:rPr>
                <w:lang w:val="da-DK"/>
              </w:rPr>
            </w:pPr>
            <w:r w:rsidRPr="00CE6B90">
              <w:rPr>
                <w:lang w:val="da-DK"/>
              </w:rPr>
              <w:t>Gia hạn Giấy phép lập cơ sở bán lẻ</w:t>
            </w:r>
          </w:p>
        </w:tc>
        <w:tc>
          <w:tcPr>
            <w:tcW w:w="1984" w:type="dxa"/>
            <w:shd w:val="clear" w:color="auto" w:fill="auto"/>
            <w:vAlign w:val="center"/>
          </w:tcPr>
          <w:p w:rsidR="00305564" w:rsidRPr="00CE6B90" w:rsidRDefault="00305564" w:rsidP="00BA2634">
            <w:pPr>
              <w:jc w:val="both"/>
              <w:rPr>
                <w:lang w:val="da-DK"/>
              </w:rPr>
            </w:pPr>
            <w:r w:rsidRPr="00CE6B90">
              <w:rPr>
                <w:lang w:val="da-DK"/>
              </w:rPr>
              <w:t>05 ngày làm việc kể từ ngày nhận đủ hồ sơ hợp lệ</w:t>
            </w:r>
          </w:p>
          <w:p w:rsidR="00305564" w:rsidRPr="00CE6B90" w:rsidRDefault="00305564" w:rsidP="00BA2634">
            <w:pPr>
              <w:jc w:val="both"/>
              <w:rPr>
                <w:lang w:val="da-DK"/>
              </w:rPr>
            </w:pPr>
          </w:p>
        </w:tc>
        <w:tc>
          <w:tcPr>
            <w:tcW w:w="2410" w:type="dxa"/>
            <w:shd w:val="clear" w:color="auto" w:fill="auto"/>
            <w:vAlign w:val="center"/>
          </w:tcPr>
          <w:p w:rsidR="0081583E" w:rsidRPr="00CE6B90" w:rsidRDefault="0081583E" w:rsidP="0081583E">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5238BF">
            <w:pPr>
              <w:jc w:val="center"/>
              <w:rPr>
                <w:lang w:val="da-DK"/>
              </w:rPr>
            </w:pPr>
            <w:r w:rsidRPr="00CE6B90">
              <w:rPr>
                <w:lang w:val="da-DK"/>
              </w:rPr>
              <w:t xml:space="preserve">Không </w:t>
            </w:r>
          </w:p>
        </w:tc>
        <w:tc>
          <w:tcPr>
            <w:tcW w:w="4819" w:type="dxa"/>
            <w:shd w:val="clear" w:color="auto" w:fill="auto"/>
            <w:vAlign w:val="center"/>
          </w:tcPr>
          <w:p w:rsidR="00305564" w:rsidRPr="00CE6B90" w:rsidRDefault="00305564" w:rsidP="00DF22B2">
            <w:pPr>
              <w:jc w:val="both"/>
              <w:rPr>
                <w:lang w:val="da-DK"/>
              </w:rPr>
            </w:pPr>
            <w:r w:rsidRPr="00CE6B90">
              <w:rPr>
                <w:lang w:val="da-DK"/>
              </w:rPr>
              <w:t>- Luật thương mại ngày 14/6/2005;</w:t>
            </w:r>
          </w:p>
          <w:p w:rsidR="00305564" w:rsidRPr="00CE6B90" w:rsidRDefault="00305564" w:rsidP="00DF22B2">
            <w:pPr>
              <w:tabs>
                <w:tab w:val="left" w:pos="284"/>
                <w:tab w:val="left" w:pos="709"/>
              </w:tabs>
              <w:jc w:val="both"/>
              <w:rPr>
                <w:lang w:val="da-DK"/>
              </w:rPr>
            </w:pPr>
            <w:r w:rsidRPr="00CE6B90">
              <w:rPr>
                <w:lang w:val="da-DK"/>
              </w:rPr>
              <w:t>- Luật Quản lý ngoại thương ngày 12/6/2017;</w:t>
            </w:r>
          </w:p>
          <w:p w:rsidR="00305564" w:rsidRPr="00CE6B90" w:rsidRDefault="00305564" w:rsidP="00DF22B2">
            <w:pPr>
              <w:tabs>
                <w:tab w:val="left" w:pos="284"/>
                <w:tab w:val="left" w:pos="709"/>
              </w:tabs>
              <w:jc w:val="both"/>
              <w:rPr>
                <w:lang w:val="da-DK"/>
              </w:rPr>
            </w:pPr>
            <w:r w:rsidRPr="00CE6B90">
              <w:rPr>
                <w:lang w:val="da-DK"/>
              </w:rPr>
              <w:t>- Luật đầu tư ngày 26/11/2014;</w:t>
            </w:r>
          </w:p>
          <w:p w:rsidR="00305564" w:rsidRPr="00CE6B90" w:rsidRDefault="00305564" w:rsidP="00DF22B2">
            <w:pPr>
              <w:tabs>
                <w:tab w:val="left" w:pos="284"/>
                <w:tab w:val="left" w:pos="709"/>
              </w:tabs>
              <w:jc w:val="both"/>
              <w:rPr>
                <w:lang w:val="da-DK"/>
              </w:rPr>
            </w:pPr>
            <w:r w:rsidRPr="00CE6B90">
              <w:rPr>
                <w:lang w:val="da-DK"/>
              </w:rPr>
              <w:t>- Luật sửa đổi, bổ sung Điều 6 và Phụ lục 4 về Danh mục ngành, nghề đầu tư kinh doanh có điều kiện của Luật đầu tư ngày 22/11/2016;</w:t>
            </w:r>
          </w:p>
          <w:p w:rsidR="00305564" w:rsidRPr="00CE6B90" w:rsidRDefault="00305564" w:rsidP="004F3781">
            <w:pPr>
              <w:pStyle w:val="Footer"/>
              <w:keepNext/>
              <w:tabs>
                <w:tab w:val="clear" w:pos="4320"/>
                <w:tab w:val="clear" w:pos="8640"/>
              </w:tabs>
              <w:jc w:val="both"/>
              <w:rPr>
                <w:sz w:val="24"/>
                <w:szCs w:val="24"/>
              </w:rPr>
            </w:pPr>
            <w:r w:rsidRPr="00CE6B90">
              <w:rPr>
                <w:sz w:val="24"/>
                <w:szCs w:val="24"/>
                <w:lang w:val="da-DK"/>
              </w:rPr>
              <w:t>- Nghị định số 09/2018/NĐ-CP ngày 15/01/2018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tc>
      </w:tr>
      <w:tr w:rsidR="00020981" w:rsidRPr="00CE6B90" w:rsidTr="000B513A">
        <w:tc>
          <w:tcPr>
            <w:tcW w:w="709" w:type="dxa"/>
            <w:shd w:val="clear" w:color="auto" w:fill="auto"/>
            <w:vAlign w:val="center"/>
          </w:tcPr>
          <w:p w:rsidR="00305564" w:rsidRPr="00CE6B90" w:rsidRDefault="00305564" w:rsidP="00D765F9">
            <w:pPr>
              <w:jc w:val="center"/>
            </w:pPr>
            <w:r w:rsidRPr="00CE6B90">
              <w:t>30</w:t>
            </w:r>
          </w:p>
        </w:tc>
        <w:tc>
          <w:tcPr>
            <w:tcW w:w="1985" w:type="dxa"/>
            <w:shd w:val="clear" w:color="auto" w:fill="auto"/>
            <w:vAlign w:val="center"/>
          </w:tcPr>
          <w:p w:rsidR="00305564" w:rsidRPr="00CE6B90" w:rsidRDefault="00305564" w:rsidP="00BC0143">
            <w:pPr>
              <w:tabs>
                <w:tab w:val="left" w:pos="426"/>
                <w:tab w:val="left" w:pos="709"/>
              </w:tabs>
              <w:jc w:val="both"/>
              <w:rPr>
                <w:lang w:val="da-DK"/>
              </w:rPr>
            </w:pPr>
            <w:r w:rsidRPr="00CE6B90">
              <w:rPr>
                <w:lang w:val="da-DK"/>
              </w:rPr>
              <w:t>Cấp Giấy phép lập cơ sở bán lẻ cho phép cơ sở bán lẻ được tiếp tục hoạt động</w:t>
            </w:r>
          </w:p>
        </w:tc>
        <w:tc>
          <w:tcPr>
            <w:tcW w:w="1984" w:type="dxa"/>
            <w:shd w:val="clear" w:color="auto" w:fill="auto"/>
            <w:vAlign w:val="center"/>
          </w:tcPr>
          <w:p w:rsidR="00305564" w:rsidRPr="00CE6B90" w:rsidRDefault="00305564" w:rsidP="00BA2634">
            <w:pPr>
              <w:jc w:val="both"/>
              <w:rPr>
                <w:lang w:val="da-DK"/>
              </w:rPr>
            </w:pPr>
            <w:r w:rsidRPr="00CE6B90">
              <w:rPr>
                <w:lang w:val="da-DK"/>
              </w:rPr>
              <w:t>55 ngày làm việc kể từ ngày nhận đủ hồ sơ hợp lệ</w:t>
            </w:r>
          </w:p>
          <w:p w:rsidR="00305564" w:rsidRPr="00CE6B90" w:rsidRDefault="00305564" w:rsidP="00BA2634">
            <w:pPr>
              <w:jc w:val="both"/>
              <w:rPr>
                <w:lang w:val="da-DK"/>
              </w:rPr>
            </w:pPr>
          </w:p>
        </w:tc>
        <w:tc>
          <w:tcPr>
            <w:tcW w:w="2410" w:type="dxa"/>
            <w:shd w:val="clear" w:color="auto" w:fill="auto"/>
            <w:vAlign w:val="center"/>
          </w:tcPr>
          <w:p w:rsidR="0081583E" w:rsidRPr="00CE6B90" w:rsidRDefault="0081583E" w:rsidP="0081583E">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5238BF">
            <w:pPr>
              <w:jc w:val="center"/>
              <w:rPr>
                <w:lang w:val="da-DK"/>
              </w:rPr>
            </w:pPr>
            <w:r w:rsidRPr="00CE6B90">
              <w:rPr>
                <w:lang w:val="da-DK"/>
              </w:rPr>
              <w:t xml:space="preserve">Không </w:t>
            </w:r>
          </w:p>
        </w:tc>
        <w:tc>
          <w:tcPr>
            <w:tcW w:w="4819" w:type="dxa"/>
            <w:shd w:val="clear" w:color="auto" w:fill="auto"/>
            <w:vAlign w:val="center"/>
          </w:tcPr>
          <w:p w:rsidR="00305564" w:rsidRPr="00CE6B90" w:rsidRDefault="00305564" w:rsidP="00DF22B2">
            <w:pPr>
              <w:jc w:val="both"/>
              <w:rPr>
                <w:lang w:val="da-DK"/>
              </w:rPr>
            </w:pPr>
            <w:r w:rsidRPr="00CE6B90">
              <w:rPr>
                <w:lang w:val="da-DK"/>
              </w:rPr>
              <w:t>- Luật thương mại ngày 14/6/2005;</w:t>
            </w:r>
          </w:p>
          <w:p w:rsidR="00305564" w:rsidRPr="00CE6B90" w:rsidRDefault="00305564" w:rsidP="00DF22B2">
            <w:pPr>
              <w:tabs>
                <w:tab w:val="left" w:pos="284"/>
                <w:tab w:val="left" w:pos="709"/>
              </w:tabs>
              <w:jc w:val="both"/>
              <w:rPr>
                <w:lang w:val="da-DK"/>
              </w:rPr>
            </w:pPr>
            <w:r w:rsidRPr="00CE6B90">
              <w:rPr>
                <w:lang w:val="da-DK"/>
              </w:rPr>
              <w:t>- Luật Quản lý ngoại thương ngày 12/6/2017;</w:t>
            </w:r>
          </w:p>
          <w:p w:rsidR="00305564" w:rsidRPr="00CE6B90" w:rsidRDefault="00305564" w:rsidP="00DF22B2">
            <w:pPr>
              <w:tabs>
                <w:tab w:val="left" w:pos="284"/>
                <w:tab w:val="left" w:pos="709"/>
              </w:tabs>
              <w:jc w:val="both"/>
              <w:rPr>
                <w:lang w:val="da-DK"/>
              </w:rPr>
            </w:pPr>
            <w:r w:rsidRPr="00CE6B90">
              <w:rPr>
                <w:lang w:val="da-DK"/>
              </w:rPr>
              <w:t>- Luật đầu tư ngày 26/11/2014;</w:t>
            </w:r>
          </w:p>
          <w:p w:rsidR="00305564" w:rsidRPr="00CE6B90" w:rsidRDefault="00305564" w:rsidP="00DF22B2">
            <w:pPr>
              <w:tabs>
                <w:tab w:val="left" w:pos="284"/>
                <w:tab w:val="left" w:pos="709"/>
              </w:tabs>
              <w:jc w:val="both"/>
              <w:rPr>
                <w:lang w:val="da-DK"/>
              </w:rPr>
            </w:pPr>
            <w:r w:rsidRPr="00CE6B90">
              <w:rPr>
                <w:lang w:val="da-DK"/>
              </w:rPr>
              <w:t>- Luật sửa đổi, bổ sung Điều 6 và Phụ lục 4 về Danh mục ngành, nghề đầu tư kinh doanh có điều kiện của Luật đầu tư ngày 22/11/2016;</w:t>
            </w:r>
          </w:p>
          <w:p w:rsidR="00305564" w:rsidRPr="00CE6B90" w:rsidRDefault="00305564" w:rsidP="004F3781">
            <w:pPr>
              <w:pStyle w:val="Footer"/>
              <w:keepNext/>
              <w:tabs>
                <w:tab w:val="clear" w:pos="4320"/>
                <w:tab w:val="clear" w:pos="8640"/>
              </w:tabs>
              <w:jc w:val="both"/>
              <w:rPr>
                <w:sz w:val="24"/>
                <w:szCs w:val="24"/>
              </w:rPr>
            </w:pPr>
            <w:r w:rsidRPr="00CE6B90">
              <w:rPr>
                <w:sz w:val="24"/>
                <w:szCs w:val="24"/>
                <w:lang w:val="da-DK"/>
              </w:rPr>
              <w:t xml:space="preserve">- Nghị định số 09/2018/NĐ-CP ngày 15/01/2018 của Chính phủ quy định chi tiết Luật thương mại và Luật Quản lý ngoại thương về hoạt động mua bán hàng hóa và các hoạt </w:t>
            </w:r>
            <w:r w:rsidRPr="00CE6B90">
              <w:rPr>
                <w:sz w:val="24"/>
                <w:szCs w:val="24"/>
                <w:lang w:val="da-DK"/>
              </w:rPr>
              <w:lastRenderedPageBreak/>
              <w:t>động liên quan trực tiếp đến mua bán hàng hóa của nhà đầu tư nước ngoài, tổ chức kinh tế có vốn đầu tư nước ngoài tại Việt Nam.</w:t>
            </w:r>
          </w:p>
        </w:tc>
      </w:tr>
      <w:tr w:rsidR="008526EE" w:rsidRPr="00CE6B90" w:rsidTr="00A17582">
        <w:trPr>
          <w:trHeight w:val="523"/>
        </w:trPr>
        <w:tc>
          <w:tcPr>
            <w:tcW w:w="14601" w:type="dxa"/>
            <w:gridSpan w:val="6"/>
            <w:shd w:val="clear" w:color="auto" w:fill="auto"/>
            <w:vAlign w:val="center"/>
          </w:tcPr>
          <w:p w:rsidR="008526EE" w:rsidRPr="00CE6B90" w:rsidRDefault="008526EE" w:rsidP="008526EE">
            <w:pPr>
              <w:rPr>
                <w:bCs/>
              </w:rPr>
            </w:pPr>
            <w:r w:rsidRPr="00CE6B90">
              <w:rPr>
                <w:b/>
                <w:bCs/>
              </w:rPr>
              <w:lastRenderedPageBreak/>
              <w:t>IV</w:t>
            </w:r>
            <w:r>
              <w:rPr>
                <w:b/>
                <w:bCs/>
              </w:rPr>
              <w:t xml:space="preserve">. </w:t>
            </w:r>
            <w:r w:rsidRPr="00CE6B90">
              <w:rPr>
                <w:b/>
                <w:bCs/>
              </w:rPr>
              <w:t>Lĩnh vực hoá chất</w:t>
            </w:r>
          </w:p>
        </w:tc>
      </w:tr>
      <w:tr w:rsidR="00020981" w:rsidRPr="00CE6B90" w:rsidTr="000B513A">
        <w:tc>
          <w:tcPr>
            <w:tcW w:w="709" w:type="dxa"/>
            <w:shd w:val="clear" w:color="auto" w:fill="auto"/>
            <w:vAlign w:val="center"/>
          </w:tcPr>
          <w:p w:rsidR="00305564" w:rsidRPr="00CE6B90" w:rsidRDefault="00305564" w:rsidP="00D765F9">
            <w:pPr>
              <w:jc w:val="center"/>
            </w:pPr>
            <w:r w:rsidRPr="00CE6B90">
              <w:t>31</w:t>
            </w:r>
          </w:p>
        </w:tc>
        <w:tc>
          <w:tcPr>
            <w:tcW w:w="1985" w:type="dxa"/>
            <w:shd w:val="clear" w:color="auto" w:fill="auto"/>
            <w:vAlign w:val="center"/>
          </w:tcPr>
          <w:p w:rsidR="00305564" w:rsidRPr="00CE6B90" w:rsidRDefault="00305564" w:rsidP="00BC0143">
            <w:pPr>
              <w:spacing w:before="80" w:after="80"/>
              <w:jc w:val="both"/>
            </w:pPr>
            <w:r w:rsidRPr="00CE6B90">
              <w:t>Cấp Giấy chứng nhận đủ điều kiện sản xuất hóa chất sản xuất, kinh doanh có điều kiện trong lĩnh vực</w:t>
            </w:r>
            <w:r w:rsidR="00CD497D">
              <w:t xml:space="preserve"> </w:t>
            </w:r>
            <w:r w:rsidRPr="00CE6B90">
              <w:t>công nghiệp</w:t>
            </w:r>
          </w:p>
        </w:tc>
        <w:tc>
          <w:tcPr>
            <w:tcW w:w="1984" w:type="dxa"/>
            <w:shd w:val="clear" w:color="auto" w:fill="auto"/>
            <w:vAlign w:val="center"/>
          </w:tcPr>
          <w:p w:rsidR="00305564" w:rsidRPr="00CE6B90" w:rsidRDefault="00305564" w:rsidP="00BA2634">
            <w:pPr>
              <w:spacing w:before="80" w:after="80"/>
              <w:jc w:val="both"/>
            </w:pPr>
            <w:r w:rsidRPr="00CE6B90">
              <w:t>12 ngày làm việc kể từ ngày nhận đủ hồ sơ hợp lệ</w:t>
            </w:r>
          </w:p>
        </w:tc>
        <w:tc>
          <w:tcPr>
            <w:tcW w:w="2410" w:type="dxa"/>
            <w:shd w:val="clear" w:color="auto" w:fill="auto"/>
            <w:vAlign w:val="center"/>
          </w:tcPr>
          <w:p w:rsidR="0081583E" w:rsidRPr="00CE6B90" w:rsidRDefault="0081583E" w:rsidP="0081583E">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645D6D">
            <w:pPr>
              <w:spacing w:before="80" w:after="80"/>
              <w:ind w:left="-61" w:right="-65"/>
              <w:jc w:val="center"/>
            </w:pPr>
            <w:r w:rsidRPr="00CE6B90">
              <w:t>1.200.000 đồng</w:t>
            </w:r>
          </w:p>
        </w:tc>
        <w:tc>
          <w:tcPr>
            <w:tcW w:w="4819" w:type="dxa"/>
            <w:shd w:val="clear" w:color="auto" w:fill="auto"/>
            <w:vAlign w:val="center"/>
          </w:tcPr>
          <w:p w:rsidR="00305564" w:rsidRPr="00CE6B90" w:rsidRDefault="00305564" w:rsidP="00BC6834">
            <w:pPr>
              <w:jc w:val="both"/>
              <w:rPr>
                <w:bCs/>
              </w:rPr>
            </w:pPr>
            <w:r w:rsidRPr="00CE6B90">
              <w:rPr>
                <w:bCs/>
              </w:rPr>
              <w:t>- Nghị định  113/2017/NĐ-CP ngày 09/10/2017 của Chính phủ;</w:t>
            </w:r>
          </w:p>
          <w:p w:rsidR="00305564" w:rsidRPr="00CE6B90" w:rsidRDefault="00305564" w:rsidP="00BC6834">
            <w:pPr>
              <w:jc w:val="both"/>
              <w:rPr>
                <w:bCs/>
              </w:rPr>
            </w:pPr>
            <w:r w:rsidRPr="00CE6B90">
              <w:rPr>
                <w:bCs/>
              </w:rPr>
              <w:t>- Thông tư  32/2017/TT-BCT ngày 28/12/2017 của Bộ trưởng Bộ Công thương;</w:t>
            </w:r>
          </w:p>
          <w:p w:rsidR="00305564" w:rsidRPr="00CE6B90" w:rsidRDefault="00305564" w:rsidP="00922347">
            <w:pPr>
              <w:pStyle w:val="Footer"/>
              <w:keepNext/>
              <w:tabs>
                <w:tab w:val="clear" w:pos="4320"/>
                <w:tab w:val="clear" w:pos="8640"/>
              </w:tabs>
              <w:jc w:val="both"/>
              <w:rPr>
                <w:sz w:val="24"/>
                <w:szCs w:val="24"/>
                <w:lang w:val="da-DK"/>
              </w:rPr>
            </w:pPr>
            <w:r w:rsidRPr="00CE6B90">
              <w:rPr>
                <w:bCs/>
                <w:spacing w:val="2"/>
                <w:sz w:val="24"/>
                <w:szCs w:val="24"/>
              </w:rPr>
              <w:t>- Thông tư 08/2018/TT-BTC ngày 25/01/2018 của Bộ trưởng Bộ Tài chính.</w:t>
            </w:r>
          </w:p>
        </w:tc>
      </w:tr>
      <w:tr w:rsidR="00020981" w:rsidRPr="00CE6B90" w:rsidTr="000B513A">
        <w:tc>
          <w:tcPr>
            <w:tcW w:w="709" w:type="dxa"/>
            <w:shd w:val="clear" w:color="auto" w:fill="auto"/>
            <w:vAlign w:val="center"/>
          </w:tcPr>
          <w:p w:rsidR="00305564" w:rsidRPr="00CE6B90" w:rsidRDefault="00305564" w:rsidP="00D765F9">
            <w:pPr>
              <w:jc w:val="center"/>
            </w:pPr>
            <w:r w:rsidRPr="00CE6B90">
              <w:t>32</w:t>
            </w:r>
          </w:p>
        </w:tc>
        <w:tc>
          <w:tcPr>
            <w:tcW w:w="1985" w:type="dxa"/>
            <w:shd w:val="clear" w:color="auto" w:fill="auto"/>
            <w:vAlign w:val="center"/>
          </w:tcPr>
          <w:p w:rsidR="00305564" w:rsidRPr="00CE6B90" w:rsidRDefault="00305564" w:rsidP="00BC0143">
            <w:pPr>
              <w:spacing w:before="80" w:after="80"/>
              <w:jc w:val="both"/>
            </w:pPr>
            <w:r w:rsidRPr="00CE6B90">
              <w:t>Cấp lại Giấy chứng nhận đủ điều kiện sản xuất hóa chất sản xuất, kinh doanh có điều kiện trong lĩnh vực</w:t>
            </w:r>
            <w:r w:rsidR="0081583E" w:rsidRPr="00CE6B90">
              <w:t xml:space="preserve"> </w:t>
            </w:r>
            <w:r w:rsidRPr="00CE6B90">
              <w:t>công nghiệp</w:t>
            </w:r>
          </w:p>
        </w:tc>
        <w:tc>
          <w:tcPr>
            <w:tcW w:w="1984" w:type="dxa"/>
            <w:shd w:val="clear" w:color="auto" w:fill="auto"/>
            <w:vAlign w:val="center"/>
          </w:tcPr>
          <w:p w:rsidR="00305564" w:rsidRPr="00CE6B90" w:rsidRDefault="00305564" w:rsidP="00BA2634">
            <w:pPr>
              <w:spacing w:before="80" w:after="80"/>
              <w:jc w:val="both"/>
            </w:pPr>
            <w:r w:rsidRPr="00CE6B90">
              <w:t>05 ngày làm việc kể từ ngày nhận đủ hồ sơ hợp lệ</w:t>
            </w:r>
          </w:p>
        </w:tc>
        <w:tc>
          <w:tcPr>
            <w:tcW w:w="2410" w:type="dxa"/>
            <w:shd w:val="clear" w:color="auto" w:fill="auto"/>
            <w:vAlign w:val="center"/>
          </w:tcPr>
          <w:p w:rsidR="0081583E" w:rsidRPr="00CE6B90" w:rsidRDefault="0081583E" w:rsidP="0081583E">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645D6D">
            <w:pPr>
              <w:spacing w:before="80" w:after="80"/>
              <w:jc w:val="center"/>
            </w:pPr>
            <w:r w:rsidRPr="00CE6B90">
              <w:t>600.000 đồng</w:t>
            </w:r>
          </w:p>
        </w:tc>
        <w:tc>
          <w:tcPr>
            <w:tcW w:w="4819" w:type="dxa"/>
            <w:shd w:val="clear" w:color="auto" w:fill="auto"/>
            <w:vAlign w:val="center"/>
          </w:tcPr>
          <w:p w:rsidR="00305564" w:rsidRPr="00CE6B90" w:rsidRDefault="00305564" w:rsidP="00DF22B2">
            <w:pPr>
              <w:jc w:val="both"/>
              <w:rPr>
                <w:bCs/>
              </w:rPr>
            </w:pPr>
            <w:r w:rsidRPr="00CE6B90">
              <w:rPr>
                <w:bCs/>
              </w:rPr>
              <w:t>- Nghị định  113/2017/NĐ-CP ngày 09/10/2017 của Chính phủ;</w:t>
            </w:r>
          </w:p>
          <w:p w:rsidR="00305564" w:rsidRPr="00CE6B90" w:rsidRDefault="00305564" w:rsidP="00DF22B2">
            <w:pPr>
              <w:jc w:val="both"/>
              <w:rPr>
                <w:bCs/>
              </w:rPr>
            </w:pPr>
            <w:r w:rsidRPr="00CE6B90">
              <w:rPr>
                <w:bCs/>
              </w:rPr>
              <w:t>- Thông tư  32/2017/TT-BCT ngày 28/12/2017 của Bộ trưởng Bộ Công thương;</w:t>
            </w:r>
          </w:p>
          <w:p w:rsidR="00305564" w:rsidRPr="00CE6B90" w:rsidRDefault="00305564" w:rsidP="00DF22B2">
            <w:pPr>
              <w:pStyle w:val="Footer"/>
              <w:keepNext/>
              <w:tabs>
                <w:tab w:val="clear" w:pos="4320"/>
                <w:tab w:val="clear" w:pos="8640"/>
              </w:tabs>
              <w:jc w:val="both"/>
              <w:rPr>
                <w:sz w:val="24"/>
                <w:szCs w:val="24"/>
                <w:lang w:val="da-DK"/>
              </w:rPr>
            </w:pPr>
            <w:r w:rsidRPr="00CE6B90">
              <w:rPr>
                <w:bCs/>
                <w:spacing w:val="2"/>
                <w:sz w:val="24"/>
                <w:szCs w:val="24"/>
              </w:rPr>
              <w:t>- Thông tư 08/2018/TT-BTC ngày 25/01/2018 của Bộ trưởng Bộ Tài chính.</w:t>
            </w:r>
          </w:p>
        </w:tc>
      </w:tr>
      <w:tr w:rsidR="00020981" w:rsidRPr="00CE6B90" w:rsidTr="000B513A">
        <w:tc>
          <w:tcPr>
            <w:tcW w:w="709" w:type="dxa"/>
            <w:shd w:val="clear" w:color="auto" w:fill="auto"/>
            <w:vAlign w:val="center"/>
          </w:tcPr>
          <w:p w:rsidR="00305564" w:rsidRPr="00A17582" w:rsidRDefault="00305564" w:rsidP="00D765F9">
            <w:pPr>
              <w:jc w:val="center"/>
              <w:rPr>
                <w:color w:val="FF0000"/>
              </w:rPr>
            </w:pPr>
            <w:r w:rsidRPr="00A17582">
              <w:rPr>
                <w:color w:val="FF0000"/>
              </w:rPr>
              <w:t>33</w:t>
            </w:r>
          </w:p>
        </w:tc>
        <w:tc>
          <w:tcPr>
            <w:tcW w:w="1985" w:type="dxa"/>
            <w:shd w:val="clear" w:color="auto" w:fill="auto"/>
            <w:vAlign w:val="center"/>
          </w:tcPr>
          <w:p w:rsidR="00305564" w:rsidRPr="00A17582" w:rsidRDefault="00305564" w:rsidP="00BC0143">
            <w:pPr>
              <w:spacing w:before="200" w:after="200"/>
              <w:jc w:val="both"/>
              <w:rPr>
                <w:color w:val="FF0000"/>
              </w:rPr>
            </w:pPr>
            <w:r w:rsidRPr="00A17582">
              <w:rPr>
                <w:color w:val="FF0000"/>
              </w:rPr>
              <w:t>Cấp điều chỉnh Giấy chứng nhận đủ điều kiện sản xuất hóa chất sản xuất, kinh doanh có điều kiện trong lĩnh vực công nghiệp</w:t>
            </w:r>
          </w:p>
        </w:tc>
        <w:tc>
          <w:tcPr>
            <w:tcW w:w="1984" w:type="dxa"/>
            <w:shd w:val="clear" w:color="auto" w:fill="auto"/>
            <w:vAlign w:val="center"/>
          </w:tcPr>
          <w:p w:rsidR="00305564" w:rsidRPr="00A17582" w:rsidRDefault="00305564" w:rsidP="00BA2634">
            <w:pPr>
              <w:spacing w:before="80" w:after="80"/>
              <w:jc w:val="both"/>
              <w:rPr>
                <w:color w:val="FF0000"/>
              </w:rPr>
            </w:pPr>
            <w:r w:rsidRPr="00A17582">
              <w:rPr>
                <w:color w:val="FF0000"/>
              </w:rPr>
              <w:t>16 ngày làm việc kể từ ngày nhận đủ hồ sơ hợp lệ</w:t>
            </w:r>
          </w:p>
        </w:tc>
        <w:tc>
          <w:tcPr>
            <w:tcW w:w="2410" w:type="dxa"/>
            <w:shd w:val="clear" w:color="auto" w:fill="auto"/>
            <w:vAlign w:val="center"/>
          </w:tcPr>
          <w:p w:rsidR="0081583E" w:rsidRPr="00CE6B90" w:rsidRDefault="0081583E" w:rsidP="0081583E">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645D6D">
            <w:pPr>
              <w:spacing w:before="200" w:after="200"/>
              <w:jc w:val="center"/>
            </w:pPr>
            <w:r w:rsidRPr="00CE6B90">
              <w:t>600.000 đồng</w:t>
            </w:r>
          </w:p>
        </w:tc>
        <w:tc>
          <w:tcPr>
            <w:tcW w:w="4819" w:type="dxa"/>
            <w:shd w:val="clear" w:color="auto" w:fill="auto"/>
            <w:vAlign w:val="center"/>
          </w:tcPr>
          <w:p w:rsidR="00305564" w:rsidRPr="00CE6B90" w:rsidRDefault="00305564" w:rsidP="00DF22B2">
            <w:pPr>
              <w:jc w:val="both"/>
              <w:rPr>
                <w:bCs/>
              </w:rPr>
            </w:pPr>
            <w:r w:rsidRPr="00CE6B90">
              <w:rPr>
                <w:bCs/>
              </w:rPr>
              <w:t>- Nghị định  113/2017/NĐ-CP ngày 09/10/2017 của Chính phủ;</w:t>
            </w:r>
          </w:p>
          <w:p w:rsidR="00305564" w:rsidRPr="00CE6B90" w:rsidRDefault="00305564" w:rsidP="00DF22B2">
            <w:pPr>
              <w:jc w:val="both"/>
              <w:rPr>
                <w:bCs/>
              </w:rPr>
            </w:pPr>
            <w:r w:rsidRPr="00CE6B90">
              <w:rPr>
                <w:bCs/>
              </w:rPr>
              <w:t>- Thông tư 32/2017/TT-BCT ngày 28/12/2017 của Bộ trưởng Bộ Công thương;</w:t>
            </w:r>
          </w:p>
          <w:p w:rsidR="00305564" w:rsidRPr="00CE6B90" w:rsidRDefault="00305564" w:rsidP="00DF22B2">
            <w:pPr>
              <w:pStyle w:val="Footer"/>
              <w:keepNext/>
              <w:tabs>
                <w:tab w:val="clear" w:pos="4320"/>
                <w:tab w:val="clear" w:pos="8640"/>
              </w:tabs>
              <w:jc w:val="both"/>
              <w:rPr>
                <w:sz w:val="24"/>
                <w:szCs w:val="24"/>
                <w:lang w:val="da-DK"/>
              </w:rPr>
            </w:pPr>
            <w:r w:rsidRPr="00CE6B90">
              <w:rPr>
                <w:bCs/>
                <w:spacing w:val="2"/>
                <w:sz w:val="24"/>
                <w:szCs w:val="24"/>
              </w:rPr>
              <w:t>- Thông tư 08/2018/TT-BTC ngày 25/01/2018 của Bộ trưởng Bộ Tài chính.</w:t>
            </w:r>
          </w:p>
        </w:tc>
      </w:tr>
      <w:tr w:rsidR="00020981" w:rsidRPr="00CE6B90" w:rsidTr="000B513A">
        <w:trPr>
          <w:trHeight w:val="683"/>
        </w:trPr>
        <w:tc>
          <w:tcPr>
            <w:tcW w:w="709" w:type="dxa"/>
            <w:shd w:val="clear" w:color="auto" w:fill="auto"/>
            <w:vAlign w:val="center"/>
          </w:tcPr>
          <w:p w:rsidR="00305564" w:rsidRPr="00CE6B90" w:rsidRDefault="00305564" w:rsidP="00D765F9">
            <w:pPr>
              <w:jc w:val="center"/>
            </w:pPr>
            <w:r w:rsidRPr="00CE6B90">
              <w:lastRenderedPageBreak/>
              <w:t>34</w:t>
            </w:r>
          </w:p>
        </w:tc>
        <w:tc>
          <w:tcPr>
            <w:tcW w:w="1985" w:type="dxa"/>
            <w:shd w:val="clear" w:color="auto" w:fill="auto"/>
            <w:vAlign w:val="center"/>
          </w:tcPr>
          <w:p w:rsidR="00305564" w:rsidRPr="00CE6B90" w:rsidRDefault="00305564" w:rsidP="00BC0143">
            <w:pPr>
              <w:spacing w:before="200" w:after="200"/>
              <w:jc w:val="both"/>
            </w:pPr>
            <w:r w:rsidRPr="00CE6B90">
              <w:t>Cấp Giấy chứng nhận đủ điều kiện kinh doanh hóa chất sản xuất, kinh doanh có điều kiện trong lĩnh vực công nghiệp</w:t>
            </w:r>
          </w:p>
        </w:tc>
        <w:tc>
          <w:tcPr>
            <w:tcW w:w="1984" w:type="dxa"/>
            <w:shd w:val="clear" w:color="auto" w:fill="auto"/>
            <w:vAlign w:val="center"/>
          </w:tcPr>
          <w:p w:rsidR="00305564" w:rsidRPr="00CE6B90" w:rsidRDefault="00305564" w:rsidP="00BA2634">
            <w:pPr>
              <w:spacing w:before="200" w:after="200"/>
              <w:jc w:val="both"/>
            </w:pPr>
            <w:r w:rsidRPr="00CE6B90">
              <w:t>12 ngày làm việc kể từ ngày nhận đủ hồ sơ hợp lệ</w:t>
            </w:r>
          </w:p>
        </w:tc>
        <w:tc>
          <w:tcPr>
            <w:tcW w:w="2410" w:type="dxa"/>
            <w:shd w:val="clear" w:color="auto" w:fill="auto"/>
            <w:vAlign w:val="center"/>
          </w:tcPr>
          <w:p w:rsidR="0081583E" w:rsidRPr="00CE6B90" w:rsidRDefault="0081583E" w:rsidP="0081583E">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645D6D">
            <w:pPr>
              <w:spacing w:before="200" w:after="200"/>
              <w:ind w:left="-108" w:right="-66"/>
              <w:jc w:val="center"/>
            </w:pPr>
            <w:r w:rsidRPr="00CE6B90">
              <w:t>1.200.000 đồng</w:t>
            </w:r>
          </w:p>
        </w:tc>
        <w:tc>
          <w:tcPr>
            <w:tcW w:w="4819" w:type="dxa"/>
            <w:shd w:val="clear" w:color="auto" w:fill="auto"/>
            <w:vAlign w:val="center"/>
          </w:tcPr>
          <w:p w:rsidR="00305564" w:rsidRPr="00CE6B90" w:rsidRDefault="00305564" w:rsidP="00DF22B2">
            <w:pPr>
              <w:jc w:val="both"/>
              <w:rPr>
                <w:bCs/>
              </w:rPr>
            </w:pPr>
            <w:r w:rsidRPr="00CE6B90">
              <w:rPr>
                <w:bCs/>
              </w:rPr>
              <w:t>- Nghị định  113/2017/NĐ-CP ngày 09/10/2017 của Chính phủ;</w:t>
            </w:r>
          </w:p>
          <w:p w:rsidR="00305564" w:rsidRPr="00CE6B90" w:rsidRDefault="00305564" w:rsidP="00DF22B2">
            <w:pPr>
              <w:jc w:val="both"/>
              <w:rPr>
                <w:bCs/>
              </w:rPr>
            </w:pPr>
            <w:r w:rsidRPr="00CE6B90">
              <w:rPr>
                <w:bCs/>
              </w:rPr>
              <w:t>- Thông tư 32/2017/TT-BCT ngày 28/12/2017 của Bộ trưởng Bộ Công thương;</w:t>
            </w:r>
          </w:p>
          <w:p w:rsidR="00305564" w:rsidRPr="00CE6B90" w:rsidRDefault="00305564" w:rsidP="00DF22B2">
            <w:pPr>
              <w:pStyle w:val="Footer"/>
              <w:keepNext/>
              <w:tabs>
                <w:tab w:val="clear" w:pos="4320"/>
                <w:tab w:val="clear" w:pos="8640"/>
              </w:tabs>
              <w:jc w:val="both"/>
              <w:rPr>
                <w:sz w:val="24"/>
                <w:szCs w:val="24"/>
                <w:lang w:val="da-DK"/>
              </w:rPr>
            </w:pPr>
            <w:r w:rsidRPr="00CE6B90">
              <w:rPr>
                <w:bCs/>
                <w:spacing w:val="2"/>
                <w:sz w:val="24"/>
                <w:szCs w:val="24"/>
              </w:rPr>
              <w:t>- Thông tư 08/2018/TT-BTC ngày 25/01/2018 của Bộ trưởng Bộ Tài chính.</w:t>
            </w:r>
          </w:p>
        </w:tc>
      </w:tr>
      <w:tr w:rsidR="00020981" w:rsidRPr="00CE6B90" w:rsidTr="000B513A">
        <w:trPr>
          <w:trHeight w:val="2539"/>
        </w:trPr>
        <w:tc>
          <w:tcPr>
            <w:tcW w:w="709" w:type="dxa"/>
            <w:shd w:val="clear" w:color="auto" w:fill="auto"/>
            <w:vAlign w:val="center"/>
          </w:tcPr>
          <w:p w:rsidR="00305564" w:rsidRPr="00CE6B90" w:rsidRDefault="00305564" w:rsidP="00D765F9">
            <w:pPr>
              <w:jc w:val="center"/>
            </w:pPr>
            <w:r w:rsidRPr="00CE6B90">
              <w:t>35</w:t>
            </w:r>
          </w:p>
        </w:tc>
        <w:tc>
          <w:tcPr>
            <w:tcW w:w="1985" w:type="dxa"/>
            <w:shd w:val="clear" w:color="auto" w:fill="auto"/>
            <w:vAlign w:val="center"/>
          </w:tcPr>
          <w:p w:rsidR="00305564" w:rsidRPr="00CE6B90" w:rsidRDefault="00305564" w:rsidP="00BC0143">
            <w:pPr>
              <w:spacing w:before="200" w:after="200"/>
              <w:jc w:val="both"/>
            </w:pPr>
            <w:r w:rsidRPr="00CE6B90">
              <w:t>Cấp lại Giấy chứng nhận đủ điều kiện kinh doanh hóa chất sản xuất, kinh doanh có điều kiện trong lĩnh vực công nghiệp</w:t>
            </w:r>
          </w:p>
        </w:tc>
        <w:tc>
          <w:tcPr>
            <w:tcW w:w="1984" w:type="dxa"/>
            <w:shd w:val="clear" w:color="auto" w:fill="auto"/>
            <w:vAlign w:val="center"/>
          </w:tcPr>
          <w:p w:rsidR="00305564" w:rsidRPr="00CE6B90" w:rsidRDefault="00305564" w:rsidP="00BA2634">
            <w:pPr>
              <w:spacing w:before="200" w:after="200"/>
              <w:jc w:val="both"/>
            </w:pPr>
            <w:r w:rsidRPr="00CE6B90">
              <w:t>05 ngày làm việc kể từ ngày nhận đủ hồ sơ hợp lệ</w:t>
            </w:r>
          </w:p>
        </w:tc>
        <w:tc>
          <w:tcPr>
            <w:tcW w:w="2410" w:type="dxa"/>
            <w:shd w:val="clear" w:color="auto" w:fill="auto"/>
            <w:vAlign w:val="center"/>
          </w:tcPr>
          <w:p w:rsidR="0081583E" w:rsidRPr="00CE6B90" w:rsidRDefault="0081583E" w:rsidP="0081583E">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645D6D">
            <w:pPr>
              <w:spacing w:before="200" w:after="200"/>
              <w:ind w:left="-108" w:right="-66"/>
              <w:jc w:val="center"/>
            </w:pPr>
            <w:r w:rsidRPr="00CE6B90">
              <w:t>600.000 đồ</w:t>
            </w:r>
            <w:bookmarkStart w:id="0" w:name="_GoBack"/>
            <w:bookmarkEnd w:id="0"/>
            <w:r w:rsidRPr="00CE6B90">
              <w:t>ng</w:t>
            </w:r>
          </w:p>
        </w:tc>
        <w:tc>
          <w:tcPr>
            <w:tcW w:w="4819" w:type="dxa"/>
            <w:shd w:val="clear" w:color="auto" w:fill="auto"/>
            <w:vAlign w:val="center"/>
          </w:tcPr>
          <w:p w:rsidR="00305564" w:rsidRPr="00CE6B90" w:rsidRDefault="00305564" w:rsidP="00DF22B2">
            <w:pPr>
              <w:jc w:val="both"/>
              <w:rPr>
                <w:bCs/>
              </w:rPr>
            </w:pPr>
            <w:r w:rsidRPr="00CE6B90">
              <w:rPr>
                <w:bCs/>
              </w:rPr>
              <w:t>- Nghị định  113/2017/NĐ-CP ngày 09/10/2017 của Chính phủ;</w:t>
            </w:r>
          </w:p>
          <w:p w:rsidR="00305564" w:rsidRPr="00CE6B90" w:rsidRDefault="00305564" w:rsidP="00DF22B2">
            <w:pPr>
              <w:jc w:val="both"/>
              <w:rPr>
                <w:bCs/>
              </w:rPr>
            </w:pPr>
            <w:r w:rsidRPr="00CE6B90">
              <w:rPr>
                <w:bCs/>
              </w:rPr>
              <w:t>- Thông tư 32/2017/TT-BCT ngày 28/12/2017 của Bộ trưởng Bộ Công thương;</w:t>
            </w:r>
          </w:p>
          <w:p w:rsidR="00305564" w:rsidRPr="00CE6B90" w:rsidRDefault="00305564" w:rsidP="00DF22B2">
            <w:pPr>
              <w:pStyle w:val="Footer"/>
              <w:keepNext/>
              <w:tabs>
                <w:tab w:val="clear" w:pos="4320"/>
                <w:tab w:val="clear" w:pos="8640"/>
              </w:tabs>
              <w:jc w:val="both"/>
              <w:rPr>
                <w:sz w:val="24"/>
                <w:szCs w:val="24"/>
                <w:lang w:val="da-DK"/>
              </w:rPr>
            </w:pPr>
            <w:r w:rsidRPr="00CE6B90">
              <w:rPr>
                <w:bCs/>
                <w:spacing w:val="2"/>
                <w:sz w:val="24"/>
                <w:szCs w:val="24"/>
              </w:rPr>
              <w:t>- Thông tư 08/2018/TT-BTC ngày 25/01/2018 của Bộ trưởng Bộ Tài chính.</w:t>
            </w:r>
          </w:p>
        </w:tc>
      </w:tr>
      <w:tr w:rsidR="00020981" w:rsidRPr="00CE6B90" w:rsidTr="000B513A">
        <w:trPr>
          <w:trHeight w:val="2678"/>
        </w:trPr>
        <w:tc>
          <w:tcPr>
            <w:tcW w:w="709" w:type="dxa"/>
            <w:shd w:val="clear" w:color="auto" w:fill="auto"/>
            <w:vAlign w:val="center"/>
          </w:tcPr>
          <w:p w:rsidR="00305564" w:rsidRPr="00A17582" w:rsidRDefault="00305564" w:rsidP="00D765F9">
            <w:pPr>
              <w:jc w:val="center"/>
              <w:rPr>
                <w:color w:val="FF0000"/>
              </w:rPr>
            </w:pPr>
            <w:r w:rsidRPr="00A17582">
              <w:rPr>
                <w:color w:val="FF0000"/>
              </w:rPr>
              <w:t>36</w:t>
            </w:r>
          </w:p>
          <w:p w:rsidR="0004709A" w:rsidRPr="00A17582" w:rsidRDefault="0004709A" w:rsidP="00D765F9">
            <w:pPr>
              <w:jc w:val="center"/>
              <w:rPr>
                <w:color w:val="FF0000"/>
              </w:rPr>
            </w:pPr>
          </w:p>
        </w:tc>
        <w:tc>
          <w:tcPr>
            <w:tcW w:w="1985" w:type="dxa"/>
            <w:shd w:val="clear" w:color="auto" w:fill="auto"/>
            <w:vAlign w:val="center"/>
          </w:tcPr>
          <w:p w:rsidR="00305564" w:rsidRPr="00A17582" w:rsidRDefault="00305564" w:rsidP="00BC0143">
            <w:pPr>
              <w:spacing w:before="120" w:after="120"/>
              <w:jc w:val="both"/>
              <w:rPr>
                <w:color w:val="FF0000"/>
              </w:rPr>
            </w:pPr>
            <w:r w:rsidRPr="00A17582">
              <w:rPr>
                <w:color w:val="FF0000"/>
              </w:rPr>
              <w:t>Cấp điều chỉnh Giấy chứng nhận đủ điều kiện kinh doanh hóa chất sản xuất, kinh doanh có điều kiện trong lĩnh vực công nghiệp</w:t>
            </w:r>
          </w:p>
          <w:p w:rsidR="0004709A" w:rsidRPr="00A17582" w:rsidRDefault="0004709A" w:rsidP="00BC0143">
            <w:pPr>
              <w:spacing w:before="120" w:after="120"/>
              <w:jc w:val="both"/>
              <w:rPr>
                <w:color w:val="FF0000"/>
              </w:rPr>
            </w:pPr>
          </w:p>
          <w:p w:rsidR="0004709A" w:rsidRPr="00A17582" w:rsidRDefault="0004709A" w:rsidP="00BC0143">
            <w:pPr>
              <w:spacing w:before="120" w:after="120"/>
              <w:jc w:val="both"/>
              <w:rPr>
                <w:color w:val="FF0000"/>
              </w:rPr>
            </w:pPr>
          </w:p>
        </w:tc>
        <w:tc>
          <w:tcPr>
            <w:tcW w:w="1984" w:type="dxa"/>
            <w:shd w:val="clear" w:color="auto" w:fill="auto"/>
            <w:vAlign w:val="center"/>
          </w:tcPr>
          <w:p w:rsidR="00305564" w:rsidRPr="00A17582" w:rsidRDefault="00305564" w:rsidP="00BA2634">
            <w:pPr>
              <w:spacing w:before="120" w:after="120"/>
              <w:jc w:val="both"/>
              <w:rPr>
                <w:color w:val="FF0000"/>
              </w:rPr>
            </w:pPr>
            <w:r w:rsidRPr="00A17582">
              <w:rPr>
                <w:color w:val="FF0000"/>
              </w:rPr>
              <w:t>16 ngày làm việc kể từ ngày nhận đủ hồ sơ hợp lệ</w:t>
            </w:r>
          </w:p>
        </w:tc>
        <w:tc>
          <w:tcPr>
            <w:tcW w:w="2410" w:type="dxa"/>
            <w:shd w:val="clear" w:color="auto" w:fill="auto"/>
            <w:vAlign w:val="center"/>
          </w:tcPr>
          <w:p w:rsidR="0081583E" w:rsidRPr="00CE6B90" w:rsidRDefault="0081583E" w:rsidP="0081583E">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645D6D">
            <w:pPr>
              <w:spacing w:before="120" w:after="120"/>
              <w:ind w:left="-108" w:right="-66"/>
              <w:jc w:val="center"/>
            </w:pPr>
            <w:r w:rsidRPr="00CE6B90">
              <w:t>600.000 đồng</w:t>
            </w:r>
          </w:p>
        </w:tc>
        <w:tc>
          <w:tcPr>
            <w:tcW w:w="4819" w:type="dxa"/>
            <w:shd w:val="clear" w:color="auto" w:fill="auto"/>
            <w:vAlign w:val="center"/>
          </w:tcPr>
          <w:p w:rsidR="00305564" w:rsidRPr="00CE6B90" w:rsidRDefault="00305564" w:rsidP="00DF22B2">
            <w:pPr>
              <w:jc w:val="both"/>
              <w:rPr>
                <w:bCs/>
              </w:rPr>
            </w:pPr>
            <w:r w:rsidRPr="00CE6B90">
              <w:rPr>
                <w:bCs/>
              </w:rPr>
              <w:t>- Nghị định  113/2017/NĐ-CP ngày 09/10/2017 của Chính phủ;</w:t>
            </w:r>
          </w:p>
          <w:p w:rsidR="00305564" w:rsidRPr="00CE6B90" w:rsidRDefault="00305564" w:rsidP="00DF22B2">
            <w:pPr>
              <w:jc w:val="both"/>
              <w:rPr>
                <w:bCs/>
              </w:rPr>
            </w:pPr>
            <w:r w:rsidRPr="00CE6B90">
              <w:rPr>
                <w:bCs/>
              </w:rPr>
              <w:t>- Thông tư 32/2017/TT-BCT ngày 28/12/2017 của Bộ trưởng Bộ Công thương;</w:t>
            </w:r>
          </w:p>
          <w:p w:rsidR="00305564" w:rsidRPr="00CE6B90" w:rsidRDefault="00305564" w:rsidP="00DF22B2">
            <w:pPr>
              <w:pStyle w:val="Footer"/>
              <w:keepNext/>
              <w:tabs>
                <w:tab w:val="clear" w:pos="4320"/>
                <w:tab w:val="clear" w:pos="8640"/>
              </w:tabs>
              <w:jc w:val="both"/>
              <w:rPr>
                <w:sz w:val="24"/>
                <w:szCs w:val="24"/>
                <w:lang w:val="da-DK"/>
              </w:rPr>
            </w:pPr>
            <w:r w:rsidRPr="00CE6B90">
              <w:rPr>
                <w:bCs/>
                <w:spacing w:val="2"/>
                <w:sz w:val="24"/>
                <w:szCs w:val="24"/>
              </w:rPr>
              <w:t>- Thông tư 08/2018/TT-BTC ngày 25/01/2018 của Bộ trưởng Bộ Tài chính.</w:t>
            </w:r>
          </w:p>
        </w:tc>
      </w:tr>
      <w:tr w:rsidR="0004709A" w:rsidRPr="00CE6B90" w:rsidTr="0004709A">
        <w:trPr>
          <w:trHeight w:val="525"/>
        </w:trPr>
        <w:tc>
          <w:tcPr>
            <w:tcW w:w="14601" w:type="dxa"/>
            <w:gridSpan w:val="6"/>
            <w:shd w:val="clear" w:color="auto" w:fill="auto"/>
            <w:vAlign w:val="center"/>
          </w:tcPr>
          <w:p w:rsidR="0004709A" w:rsidRPr="00CE6B90" w:rsidRDefault="0004709A" w:rsidP="0004709A">
            <w:pPr>
              <w:rPr>
                <w:bCs/>
              </w:rPr>
            </w:pPr>
            <w:r w:rsidRPr="00CE6B90">
              <w:rPr>
                <w:b/>
                <w:bCs/>
              </w:rPr>
              <w:lastRenderedPageBreak/>
              <w:t>V</w:t>
            </w:r>
            <w:r>
              <w:rPr>
                <w:b/>
                <w:bCs/>
              </w:rPr>
              <w:t xml:space="preserve">. </w:t>
            </w:r>
            <w:r w:rsidRPr="00CE6B90">
              <w:rPr>
                <w:b/>
                <w:bCs/>
              </w:rPr>
              <w:t>Lĩnh vực quản lý cạnh tranh</w:t>
            </w:r>
          </w:p>
        </w:tc>
      </w:tr>
      <w:tr w:rsidR="00020981" w:rsidRPr="00CE6B90" w:rsidTr="000B513A">
        <w:tc>
          <w:tcPr>
            <w:tcW w:w="709" w:type="dxa"/>
            <w:shd w:val="clear" w:color="auto" w:fill="auto"/>
            <w:vAlign w:val="center"/>
          </w:tcPr>
          <w:p w:rsidR="00305564" w:rsidRPr="00CE6B90" w:rsidRDefault="00305564" w:rsidP="00D765F9">
            <w:pPr>
              <w:jc w:val="center"/>
            </w:pPr>
            <w:r w:rsidRPr="00CE6B90">
              <w:t>37</w:t>
            </w:r>
          </w:p>
        </w:tc>
        <w:tc>
          <w:tcPr>
            <w:tcW w:w="1985" w:type="dxa"/>
            <w:shd w:val="clear" w:color="auto" w:fill="auto"/>
            <w:vAlign w:val="center"/>
          </w:tcPr>
          <w:p w:rsidR="00305564" w:rsidRPr="00CE6B90" w:rsidRDefault="00305564" w:rsidP="00BC0143">
            <w:pPr>
              <w:spacing w:before="120"/>
              <w:jc w:val="both"/>
            </w:pPr>
            <w:r w:rsidRPr="00CE6B90">
              <w:t>Đăng ký hoạt động bán hàng đa cấp tại địa phương</w:t>
            </w:r>
          </w:p>
        </w:tc>
        <w:tc>
          <w:tcPr>
            <w:tcW w:w="1984" w:type="dxa"/>
            <w:shd w:val="clear" w:color="auto" w:fill="auto"/>
            <w:vAlign w:val="center"/>
          </w:tcPr>
          <w:p w:rsidR="00305564" w:rsidRPr="00CE6B90" w:rsidRDefault="00305564" w:rsidP="00BA2634">
            <w:pPr>
              <w:jc w:val="both"/>
              <w:rPr>
                <w:b/>
              </w:rPr>
            </w:pPr>
            <w:r w:rsidRPr="00CE6B90">
              <w:t>0</w:t>
            </w:r>
            <w:r w:rsidRPr="00CE6B90">
              <w:rPr>
                <w:bCs/>
              </w:rPr>
              <w:t xml:space="preserve">7 </w:t>
            </w:r>
            <w:r w:rsidRPr="00CE6B90">
              <w:rPr>
                <w:bCs/>
                <w:lang w:val="vi-VN"/>
              </w:rPr>
              <w:t>ngày làm việc</w:t>
            </w:r>
            <w:r w:rsidRPr="00CE6B90">
              <w:rPr>
                <w:bCs/>
              </w:rPr>
              <w:t xml:space="preserve"> kể từ ngày tiếp nhận hồ sơ hợp lệ</w:t>
            </w:r>
          </w:p>
        </w:tc>
        <w:tc>
          <w:tcPr>
            <w:tcW w:w="2410" w:type="dxa"/>
            <w:shd w:val="clear" w:color="auto" w:fill="auto"/>
            <w:vAlign w:val="center"/>
          </w:tcPr>
          <w:p w:rsidR="0081583E" w:rsidRPr="00CE6B90" w:rsidRDefault="0081583E" w:rsidP="0081583E">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F70687">
            <w:pPr>
              <w:jc w:val="center"/>
            </w:pPr>
            <w:r w:rsidRPr="00CE6B90">
              <w:t>Không</w:t>
            </w:r>
          </w:p>
        </w:tc>
        <w:tc>
          <w:tcPr>
            <w:tcW w:w="4819" w:type="dxa"/>
            <w:shd w:val="clear" w:color="auto" w:fill="auto"/>
            <w:vAlign w:val="center"/>
          </w:tcPr>
          <w:p w:rsidR="00305564" w:rsidRPr="00CE6B90" w:rsidRDefault="00305564" w:rsidP="00DF22B2">
            <w:pPr>
              <w:pStyle w:val="Footer"/>
              <w:keepNext/>
              <w:tabs>
                <w:tab w:val="clear" w:pos="4320"/>
                <w:tab w:val="clear" w:pos="8640"/>
              </w:tabs>
              <w:jc w:val="both"/>
              <w:rPr>
                <w:sz w:val="24"/>
                <w:szCs w:val="24"/>
              </w:rPr>
            </w:pPr>
            <w:r w:rsidRPr="00CE6B90">
              <w:rPr>
                <w:bCs/>
                <w:sz w:val="24"/>
                <w:szCs w:val="24"/>
              </w:rPr>
              <w:t xml:space="preserve">- </w:t>
            </w:r>
            <w:r w:rsidRPr="00CE6B90">
              <w:rPr>
                <w:bCs/>
                <w:sz w:val="24"/>
                <w:szCs w:val="24"/>
                <w:lang w:val="vi-VN"/>
              </w:rPr>
              <w:t xml:space="preserve">Nghị định </w:t>
            </w:r>
            <w:r w:rsidRPr="00CE6B90">
              <w:rPr>
                <w:bCs/>
                <w:sz w:val="24"/>
                <w:szCs w:val="24"/>
              </w:rPr>
              <w:t>40</w:t>
            </w:r>
            <w:r w:rsidRPr="00CE6B90">
              <w:rPr>
                <w:bCs/>
                <w:sz w:val="24"/>
                <w:szCs w:val="24"/>
                <w:lang w:val="vi-VN"/>
              </w:rPr>
              <w:t>/201</w:t>
            </w:r>
            <w:r w:rsidRPr="00CE6B90">
              <w:rPr>
                <w:bCs/>
                <w:sz w:val="24"/>
                <w:szCs w:val="24"/>
              </w:rPr>
              <w:t>8</w:t>
            </w:r>
            <w:r w:rsidRPr="00CE6B90">
              <w:rPr>
                <w:bCs/>
                <w:sz w:val="24"/>
                <w:szCs w:val="24"/>
                <w:lang w:val="vi-VN"/>
              </w:rPr>
              <w:t xml:space="preserve">/NĐ-CP ngày </w:t>
            </w:r>
            <w:r w:rsidRPr="00CE6B90">
              <w:rPr>
                <w:bCs/>
                <w:sz w:val="24"/>
                <w:szCs w:val="24"/>
              </w:rPr>
              <w:t>12</w:t>
            </w:r>
            <w:r w:rsidRPr="00CE6B90">
              <w:rPr>
                <w:bCs/>
                <w:sz w:val="24"/>
                <w:szCs w:val="24"/>
                <w:lang w:val="vi-VN"/>
              </w:rPr>
              <w:t>/</w:t>
            </w:r>
            <w:r w:rsidRPr="00CE6B90">
              <w:rPr>
                <w:bCs/>
                <w:sz w:val="24"/>
                <w:szCs w:val="24"/>
              </w:rPr>
              <w:t>3</w:t>
            </w:r>
            <w:r w:rsidRPr="00CE6B90">
              <w:rPr>
                <w:bCs/>
                <w:sz w:val="24"/>
                <w:szCs w:val="24"/>
                <w:lang w:val="vi-VN"/>
              </w:rPr>
              <w:t>/201</w:t>
            </w:r>
            <w:r w:rsidRPr="00CE6B90">
              <w:rPr>
                <w:bCs/>
                <w:sz w:val="24"/>
                <w:szCs w:val="24"/>
              </w:rPr>
              <w:t>8</w:t>
            </w:r>
            <w:r w:rsidRPr="00CE6B90">
              <w:rPr>
                <w:bCs/>
                <w:sz w:val="24"/>
                <w:szCs w:val="24"/>
                <w:lang w:val="vi-VN"/>
              </w:rPr>
              <w:t xml:space="preserve"> của Chính phủ về </w:t>
            </w:r>
            <w:r w:rsidRPr="00CE6B90">
              <w:rPr>
                <w:bCs/>
                <w:sz w:val="24"/>
                <w:szCs w:val="24"/>
              </w:rPr>
              <w:t>quản lý hoạt động kinh doanh theo phương thức đa cấp.</w:t>
            </w:r>
          </w:p>
        </w:tc>
      </w:tr>
      <w:tr w:rsidR="00020981" w:rsidRPr="00CE6B90" w:rsidTr="000B513A">
        <w:tc>
          <w:tcPr>
            <w:tcW w:w="709" w:type="dxa"/>
            <w:shd w:val="clear" w:color="auto" w:fill="auto"/>
            <w:vAlign w:val="center"/>
          </w:tcPr>
          <w:p w:rsidR="00305564" w:rsidRPr="00CE6B90" w:rsidRDefault="00305564" w:rsidP="00D765F9">
            <w:pPr>
              <w:jc w:val="center"/>
            </w:pPr>
            <w:r w:rsidRPr="00CE6B90">
              <w:t>38</w:t>
            </w:r>
          </w:p>
        </w:tc>
        <w:tc>
          <w:tcPr>
            <w:tcW w:w="1985" w:type="dxa"/>
            <w:shd w:val="clear" w:color="auto" w:fill="auto"/>
            <w:vAlign w:val="center"/>
          </w:tcPr>
          <w:p w:rsidR="00305564" w:rsidRPr="00CE6B90" w:rsidRDefault="00305564" w:rsidP="00BC0143">
            <w:pPr>
              <w:spacing w:before="120"/>
              <w:jc w:val="both"/>
            </w:pPr>
            <w:r w:rsidRPr="00CE6B90">
              <w:t>Đăng ký sửa đổi, bổ sung nội dung hoạt động bán hàng đa cấp tại địa phương</w:t>
            </w:r>
          </w:p>
        </w:tc>
        <w:tc>
          <w:tcPr>
            <w:tcW w:w="1984" w:type="dxa"/>
            <w:shd w:val="clear" w:color="auto" w:fill="auto"/>
            <w:vAlign w:val="center"/>
          </w:tcPr>
          <w:p w:rsidR="00305564" w:rsidRPr="00CE6B90" w:rsidRDefault="00305564" w:rsidP="00BA2634">
            <w:pPr>
              <w:jc w:val="both"/>
              <w:rPr>
                <w:b/>
              </w:rPr>
            </w:pPr>
            <w:r w:rsidRPr="00CE6B90">
              <w:rPr>
                <w:lang w:val="vi-VN"/>
              </w:rPr>
              <w:t xml:space="preserve">Trong thời hạn </w:t>
            </w:r>
            <w:r w:rsidRPr="00CE6B90">
              <w:rPr>
                <w:bCs/>
              </w:rPr>
              <w:t xml:space="preserve">7 </w:t>
            </w:r>
            <w:r w:rsidRPr="00CE6B90">
              <w:rPr>
                <w:bCs/>
                <w:lang w:val="vi-VN"/>
              </w:rPr>
              <w:t>ngày làm việc</w:t>
            </w:r>
            <w:r w:rsidRPr="00CE6B90">
              <w:rPr>
                <w:bCs/>
              </w:rPr>
              <w:t xml:space="preserve"> kể từ ngày tiếp nhận hồ sơ hợp lệ</w:t>
            </w:r>
          </w:p>
        </w:tc>
        <w:tc>
          <w:tcPr>
            <w:tcW w:w="2410" w:type="dxa"/>
            <w:shd w:val="clear" w:color="auto" w:fill="auto"/>
            <w:vAlign w:val="center"/>
          </w:tcPr>
          <w:p w:rsidR="0081583E" w:rsidRPr="00CE6B90" w:rsidRDefault="0081583E" w:rsidP="0081583E">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3C1F80">
            <w:pPr>
              <w:jc w:val="center"/>
            </w:pPr>
            <w:r w:rsidRPr="00CE6B90">
              <w:t>Không</w:t>
            </w:r>
          </w:p>
        </w:tc>
        <w:tc>
          <w:tcPr>
            <w:tcW w:w="4819" w:type="dxa"/>
            <w:shd w:val="clear" w:color="auto" w:fill="auto"/>
            <w:vAlign w:val="center"/>
          </w:tcPr>
          <w:p w:rsidR="00305564" w:rsidRPr="00CE6B90" w:rsidRDefault="00305564" w:rsidP="00892458">
            <w:pPr>
              <w:pStyle w:val="Footer"/>
              <w:keepNext/>
              <w:tabs>
                <w:tab w:val="clear" w:pos="4320"/>
                <w:tab w:val="clear" w:pos="8640"/>
              </w:tabs>
              <w:jc w:val="both"/>
              <w:rPr>
                <w:sz w:val="24"/>
                <w:szCs w:val="24"/>
              </w:rPr>
            </w:pPr>
            <w:r w:rsidRPr="00CE6B90">
              <w:rPr>
                <w:bCs/>
                <w:sz w:val="24"/>
                <w:szCs w:val="24"/>
              </w:rPr>
              <w:t xml:space="preserve">- </w:t>
            </w:r>
            <w:r w:rsidRPr="00CE6B90">
              <w:rPr>
                <w:bCs/>
                <w:sz w:val="24"/>
                <w:szCs w:val="24"/>
                <w:lang w:val="vi-VN"/>
              </w:rPr>
              <w:t xml:space="preserve">Nghị định </w:t>
            </w:r>
            <w:r w:rsidRPr="00CE6B90">
              <w:rPr>
                <w:bCs/>
                <w:sz w:val="24"/>
                <w:szCs w:val="24"/>
              </w:rPr>
              <w:t>40</w:t>
            </w:r>
            <w:r w:rsidRPr="00CE6B90">
              <w:rPr>
                <w:bCs/>
                <w:sz w:val="24"/>
                <w:szCs w:val="24"/>
                <w:lang w:val="vi-VN"/>
              </w:rPr>
              <w:t>/201</w:t>
            </w:r>
            <w:r w:rsidRPr="00CE6B90">
              <w:rPr>
                <w:bCs/>
                <w:sz w:val="24"/>
                <w:szCs w:val="24"/>
              </w:rPr>
              <w:t>8</w:t>
            </w:r>
            <w:r w:rsidRPr="00CE6B90">
              <w:rPr>
                <w:bCs/>
                <w:sz w:val="24"/>
                <w:szCs w:val="24"/>
                <w:lang w:val="vi-VN"/>
              </w:rPr>
              <w:t xml:space="preserve">/NĐ-CP ngày </w:t>
            </w:r>
            <w:r w:rsidRPr="00CE6B90">
              <w:rPr>
                <w:bCs/>
                <w:sz w:val="24"/>
                <w:szCs w:val="24"/>
              </w:rPr>
              <w:t>12</w:t>
            </w:r>
            <w:r w:rsidRPr="00CE6B90">
              <w:rPr>
                <w:bCs/>
                <w:sz w:val="24"/>
                <w:szCs w:val="24"/>
                <w:lang w:val="vi-VN"/>
              </w:rPr>
              <w:t>/</w:t>
            </w:r>
            <w:r w:rsidRPr="00CE6B90">
              <w:rPr>
                <w:bCs/>
                <w:sz w:val="24"/>
                <w:szCs w:val="24"/>
              </w:rPr>
              <w:t>3</w:t>
            </w:r>
            <w:r w:rsidRPr="00CE6B90">
              <w:rPr>
                <w:bCs/>
                <w:sz w:val="24"/>
                <w:szCs w:val="24"/>
                <w:lang w:val="vi-VN"/>
              </w:rPr>
              <w:t>/201</w:t>
            </w:r>
            <w:r w:rsidRPr="00CE6B90">
              <w:rPr>
                <w:bCs/>
                <w:sz w:val="24"/>
                <w:szCs w:val="24"/>
              </w:rPr>
              <w:t>8</w:t>
            </w:r>
            <w:r w:rsidRPr="00CE6B90">
              <w:rPr>
                <w:bCs/>
                <w:sz w:val="24"/>
                <w:szCs w:val="24"/>
                <w:lang w:val="vi-VN"/>
              </w:rPr>
              <w:t xml:space="preserve"> của Chính phủ về </w:t>
            </w:r>
            <w:r w:rsidRPr="00CE6B90">
              <w:rPr>
                <w:bCs/>
                <w:sz w:val="24"/>
                <w:szCs w:val="24"/>
              </w:rPr>
              <w:t>quản lý hoạt động kinh doanh theo phương thức đa cấp.</w:t>
            </w:r>
          </w:p>
        </w:tc>
      </w:tr>
      <w:tr w:rsidR="00020981" w:rsidRPr="00CE6B90" w:rsidTr="000B513A">
        <w:tc>
          <w:tcPr>
            <w:tcW w:w="709" w:type="dxa"/>
            <w:shd w:val="clear" w:color="auto" w:fill="auto"/>
            <w:vAlign w:val="center"/>
          </w:tcPr>
          <w:p w:rsidR="00305564" w:rsidRPr="00CE6B90" w:rsidRDefault="00305564" w:rsidP="00D765F9">
            <w:pPr>
              <w:jc w:val="center"/>
            </w:pPr>
            <w:r w:rsidRPr="00CE6B90">
              <w:t>39</w:t>
            </w:r>
          </w:p>
        </w:tc>
        <w:tc>
          <w:tcPr>
            <w:tcW w:w="1985" w:type="dxa"/>
            <w:shd w:val="clear" w:color="auto" w:fill="auto"/>
            <w:vAlign w:val="center"/>
          </w:tcPr>
          <w:p w:rsidR="00305564" w:rsidRPr="00CE6B90" w:rsidRDefault="00305564" w:rsidP="00BC0143">
            <w:pPr>
              <w:spacing w:before="120"/>
              <w:jc w:val="both"/>
              <w:rPr>
                <w:lang w:val="vi-VN"/>
              </w:rPr>
            </w:pPr>
            <w:r w:rsidRPr="00CE6B90">
              <w:t>Chấm dứt hoạt động bán hàng đa cấp tại địa phương</w:t>
            </w:r>
          </w:p>
        </w:tc>
        <w:tc>
          <w:tcPr>
            <w:tcW w:w="1984" w:type="dxa"/>
            <w:shd w:val="clear" w:color="auto" w:fill="auto"/>
            <w:vAlign w:val="center"/>
          </w:tcPr>
          <w:p w:rsidR="00305564" w:rsidRPr="00CE6B90" w:rsidRDefault="00305564" w:rsidP="00BA2634">
            <w:pPr>
              <w:spacing w:before="120"/>
              <w:jc w:val="both"/>
              <w:rPr>
                <w:b/>
              </w:rPr>
            </w:pPr>
            <w:r w:rsidRPr="00CE6B90">
              <w:t>10 ngày làm việc kể từ ngày tiếp nhận hồ sơ hợp lệ</w:t>
            </w:r>
          </w:p>
        </w:tc>
        <w:tc>
          <w:tcPr>
            <w:tcW w:w="2410" w:type="dxa"/>
            <w:shd w:val="clear" w:color="auto" w:fill="auto"/>
            <w:vAlign w:val="center"/>
          </w:tcPr>
          <w:p w:rsidR="0081583E" w:rsidRPr="00CE6B90" w:rsidRDefault="0081583E" w:rsidP="0081583E">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phố</w:t>
            </w:r>
            <w:r w:rsidRPr="00CE6B90">
              <w:rPr>
                <w:bCs/>
                <w:lang w:val="vi-VN"/>
              </w:rPr>
              <w:t xml:space="preserve"> Buôn Ma Thuột, tỉnh Đắk</w:t>
            </w:r>
            <w:r w:rsidRPr="00CE6B90">
              <w:rPr>
                <w:bCs/>
              </w:rPr>
              <w:t xml:space="preserve"> </w:t>
            </w:r>
            <w:r w:rsidRPr="00CE6B90">
              <w:rPr>
                <w:bCs/>
                <w:lang w:val="vi-VN"/>
              </w:rPr>
              <w:t>Lắk</w:t>
            </w:r>
          </w:p>
          <w:p w:rsidR="00305564" w:rsidRPr="00CE6B90" w:rsidRDefault="00305564" w:rsidP="00BC0143">
            <w:pPr>
              <w:jc w:val="both"/>
              <w:rPr>
                <w:bCs/>
              </w:rPr>
            </w:pPr>
          </w:p>
        </w:tc>
        <w:tc>
          <w:tcPr>
            <w:tcW w:w="2694" w:type="dxa"/>
            <w:shd w:val="clear" w:color="auto" w:fill="auto"/>
            <w:vAlign w:val="center"/>
          </w:tcPr>
          <w:p w:rsidR="00305564" w:rsidRPr="00CE6B90" w:rsidRDefault="00305564" w:rsidP="00DF22B2">
            <w:pPr>
              <w:jc w:val="center"/>
            </w:pPr>
            <w:r w:rsidRPr="00CE6B90">
              <w:t>Không</w:t>
            </w:r>
          </w:p>
        </w:tc>
        <w:tc>
          <w:tcPr>
            <w:tcW w:w="4819" w:type="dxa"/>
            <w:shd w:val="clear" w:color="auto" w:fill="auto"/>
            <w:vAlign w:val="center"/>
          </w:tcPr>
          <w:p w:rsidR="00305564" w:rsidRPr="00CE6B90" w:rsidRDefault="00305564" w:rsidP="00DF22B2">
            <w:pPr>
              <w:pStyle w:val="Footer"/>
              <w:keepNext/>
              <w:tabs>
                <w:tab w:val="clear" w:pos="4320"/>
                <w:tab w:val="clear" w:pos="8640"/>
              </w:tabs>
              <w:jc w:val="both"/>
              <w:rPr>
                <w:sz w:val="24"/>
                <w:szCs w:val="24"/>
              </w:rPr>
            </w:pPr>
            <w:r w:rsidRPr="00CE6B90">
              <w:rPr>
                <w:bCs/>
                <w:sz w:val="24"/>
                <w:szCs w:val="24"/>
              </w:rPr>
              <w:t xml:space="preserve">- </w:t>
            </w:r>
            <w:r w:rsidRPr="00CE6B90">
              <w:rPr>
                <w:bCs/>
                <w:sz w:val="24"/>
                <w:szCs w:val="24"/>
                <w:lang w:val="vi-VN"/>
              </w:rPr>
              <w:t xml:space="preserve">Nghị định </w:t>
            </w:r>
            <w:r w:rsidRPr="00CE6B90">
              <w:rPr>
                <w:bCs/>
                <w:sz w:val="24"/>
                <w:szCs w:val="24"/>
              </w:rPr>
              <w:t>40</w:t>
            </w:r>
            <w:r w:rsidRPr="00CE6B90">
              <w:rPr>
                <w:bCs/>
                <w:sz w:val="24"/>
                <w:szCs w:val="24"/>
                <w:lang w:val="vi-VN"/>
              </w:rPr>
              <w:t>/201</w:t>
            </w:r>
            <w:r w:rsidRPr="00CE6B90">
              <w:rPr>
                <w:bCs/>
                <w:sz w:val="24"/>
                <w:szCs w:val="24"/>
              </w:rPr>
              <w:t>8</w:t>
            </w:r>
            <w:r w:rsidRPr="00CE6B90">
              <w:rPr>
                <w:bCs/>
                <w:sz w:val="24"/>
                <w:szCs w:val="24"/>
                <w:lang w:val="vi-VN"/>
              </w:rPr>
              <w:t xml:space="preserve">/NĐ-CP ngày </w:t>
            </w:r>
            <w:r w:rsidRPr="00CE6B90">
              <w:rPr>
                <w:bCs/>
                <w:sz w:val="24"/>
                <w:szCs w:val="24"/>
              </w:rPr>
              <w:t>12</w:t>
            </w:r>
            <w:r w:rsidRPr="00CE6B90">
              <w:rPr>
                <w:bCs/>
                <w:sz w:val="24"/>
                <w:szCs w:val="24"/>
                <w:lang w:val="vi-VN"/>
              </w:rPr>
              <w:t>/</w:t>
            </w:r>
            <w:r w:rsidRPr="00CE6B90">
              <w:rPr>
                <w:bCs/>
                <w:sz w:val="24"/>
                <w:szCs w:val="24"/>
              </w:rPr>
              <w:t>3</w:t>
            </w:r>
            <w:r w:rsidRPr="00CE6B90">
              <w:rPr>
                <w:bCs/>
                <w:sz w:val="24"/>
                <w:szCs w:val="24"/>
                <w:lang w:val="vi-VN"/>
              </w:rPr>
              <w:t>/201</w:t>
            </w:r>
            <w:r w:rsidRPr="00CE6B90">
              <w:rPr>
                <w:bCs/>
                <w:sz w:val="24"/>
                <w:szCs w:val="24"/>
              </w:rPr>
              <w:t>8</w:t>
            </w:r>
            <w:r w:rsidRPr="00CE6B90">
              <w:rPr>
                <w:bCs/>
                <w:sz w:val="24"/>
                <w:szCs w:val="24"/>
                <w:lang w:val="vi-VN"/>
              </w:rPr>
              <w:t xml:space="preserve"> của Chính phủ về </w:t>
            </w:r>
            <w:r w:rsidRPr="00CE6B90">
              <w:rPr>
                <w:bCs/>
                <w:sz w:val="24"/>
                <w:szCs w:val="24"/>
              </w:rPr>
              <w:t>quản lý hoạt động kinh doanh theo phương thức đa cấp.</w:t>
            </w:r>
          </w:p>
        </w:tc>
      </w:tr>
      <w:tr w:rsidR="00020981" w:rsidRPr="00CE6B90" w:rsidTr="000B513A">
        <w:tc>
          <w:tcPr>
            <w:tcW w:w="709" w:type="dxa"/>
            <w:shd w:val="clear" w:color="auto" w:fill="auto"/>
            <w:vAlign w:val="center"/>
          </w:tcPr>
          <w:p w:rsidR="00305564" w:rsidRPr="00CE6B90" w:rsidRDefault="00305564" w:rsidP="00D765F9">
            <w:pPr>
              <w:jc w:val="center"/>
            </w:pPr>
            <w:r w:rsidRPr="00CE6B90">
              <w:t>40</w:t>
            </w:r>
          </w:p>
        </w:tc>
        <w:tc>
          <w:tcPr>
            <w:tcW w:w="1985" w:type="dxa"/>
            <w:shd w:val="clear" w:color="auto" w:fill="auto"/>
            <w:vAlign w:val="center"/>
          </w:tcPr>
          <w:p w:rsidR="00305564" w:rsidRPr="00CE6B90" w:rsidRDefault="00305564" w:rsidP="00BC0143">
            <w:pPr>
              <w:spacing w:before="120"/>
              <w:jc w:val="both"/>
            </w:pPr>
            <w:r w:rsidRPr="00CE6B90">
              <w:t>Thông báo tổ chức hội nghị, hội thảo, đào tạo</w:t>
            </w:r>
          </w:p>
        </w:tc>
        <w:tc>
          <w:tcPr>
            <w:tcW w:w="1984" w:type="dxa"/>
            <w:shd w:val="clear" w:color="auto" w:fill="auto"/>
            <w:vAlign w:val="center"/>
          </w:tcPr>
          <w:p w:rsidR="00305564" w:rsidRPr="00CE6B90" w:rsidRDefault="00305564" w:rsidP="00BA2634">
            <w:pPr>
              <w:spacing w:before="120"/>
              <w:jc w:val="both"/>
              <w:rPr>
                <w:b/>
              </w:rPr>
            </w:pPr>
            <w:r w:rsidRPr="00CE6B90">
              <w:t>05 ngày làm việc kể từ ngày tiếp nhận hồ sơ hợp lệ</w:t>
            </w:r>
          </w:p>
        </w:tc>
        <w:tc>
          <w:tcPr>
            <w:tcW w:w="2410" w:type="dxa"/>
            <w:shd w:val="clear" w:color="auto" w:fill="auto"/>
            <w:vAlign w:val="center"/>
          </w:tcPr>
          <w:p w:rsidR="00305564" w:rsidRPr="00CE6B90" w:rsidRDefault="0081583E" w:rsidP="0004709A">
            <w:pPr>
              <w:jc w:val="both"/>
              <w:rPr>
                <w:bCs/>
              </w:rPr>
            </w:pPr>
            <w:r w:rsidRPr="00CE6B90">
              <w:rPr>
                <w:bCs/>
              </w:rPr>
              <w:t xml:space="preserve">Bộ phận tiếp nhận và trả kết quả của Sở Công Thương, số </w:t>
            </w:r>
            <w:r w:rsidRPr="00CE6B90">
              <w:rPr>
                <w:bCs/>
                <w:lang w:val="vi-VN"/>
              </w:rPr>
              <w:t>49 Nguyễn Tất Thành,</w:t>
            </w:r>
            <w:r w:rsidRPr="00CE6B90">
              <w:rPr>
                <w:bCs/>
              </w:rPr>
              <w:t xml:space="preserve"> phường Tân An, thành </w:t>
            </w:r>
            <w:r w:rsidRPr="00CE6B90">
              <w:rPr>
                <w:bCs/>
              </w:rPr>
              <w:lastRenderedPageBreak/>
              <w:t>phố</w:t>
            </w:r>
            <w:r w:rsidRPr="00CE6B90">
              <w:rPr>
                <w:bCs/>
                <w:lang w:val="vi-VN"/>
              </w:rPr>
              <w:t xml:space="preserve"> Buôn Ma Thuột, tỉnh Đắk</w:t>
            </w:r>
            <w:r w:rsidRPr="00CE6B90">
              <w:rPr>
                <w:bCs/>
              </w:rPr>
              <w:t xml:space="preserve"> </w:t>
            </w:r>
            <w:r w:rsidRPr="00CE6B90">
              <w:rPr>
                <w:bCs/>
                <w:lang w:val="vi-VN"/>
              </w:rPr>
              <w:t>Lắk</w:t>
            </w:r>
          </w:p>
        </w:tc>
        <w:tc>
          <w:tcPr>
            <w:tcW w:w="2694" w:type="dxa"/>
            <w:shd w:val="clear" w:color="auto" w:fill="auto"/>
            <w:vAlign w:val="center"/>
          </w:tcPr>
          <w:p w:rsidR="00305564" w:rsidRPr="00CE6B90" w:rsidRDefault="00305564" w:rsidP="00DF22B2">
            <w:pPr>
              <w:jc w:val="center"/>
            </w:pPr>
            <w:r w:rsidRPr="00CE6B90">
              <w:lastRenderedPageBreak/>
              <w:t>Không</w:t>
            </w:r>
          </w:p>
        </w:tc>
        <w:tc>
          <w:tcPr>
            <w:tcW w:w="4819" w:type="dxa"/>
            <w:shd w:val="clear" w:color="auto" w:fill="auto"/>
            <w:vAlign w:val="center"/>
          </w:tcPr>
          <w:p w:rsidR="00305564" w:rsidRPr="00CE6B90" w:rsidRDefault="00305564" w:rsidP="009C737B">
            <w:pPr>
              <w:pStyle w:val="Footer"/>
              <w:keepNext/>
              <w:tabs>
                <w:tab w:val="clear" w:pos="4320"/>
                <w:tab w:val="clear" w:pos="8640"/>
              </w:tabs>
              <w:jc w:val="both"/>
              <w:rPr>
                <w:sz w:val="24"/>
                <w:szCs w:val="24"/>
              </w:rPr>
            </w:pPr>
            <w:r w:rsidRPr="00CE6B90">
              <w:rPr>
                <w:bCs/>
                <w:sz w:val="24"/>
                <w:szCs w:val="24"/>
              </w:rPr>
              <w:t xml:space="preserve">- </w:t>
            </w:r>
            <w:r w:rsidRPr="00CE6B90">
              <w:rPr>
                <w:bCs/>
                <w:sz w:val="24"/>
                <w:szCs w:val="24"/>
                <w:lang w:val="vi-VN"/>
              </w:rPr>
              <w:t xml:space="preserve">Nghị định </w:t>
            </w:r>
            <w:r w:rsidRPr="00CE6B90">
              <w:rPr>
                <w:bCs/>
                <w:sz w:val="24"/>
                <w:szCs w:val="24"/>
              </w:rPr>
              <w:t>40</w:t>
            </w:r>
            <w:r w:rsidRPr="00CE6B90">
              <w:rPr>
                <w:bCs/>
                <w:sz w:val="24"/>
                <w:szCs w:val="24"/>
                <w:lang w:val="vi-VN"/>
              </w:rPr>
              <w:t>/201</w:t>
            </w:r>
            <w:r w:rsidRPr="00CE6B90">
              <w:rPr>
                <w:bCs/>
                <w:sz w:val="24"/>
                <w:szCs w:val="24"/>
              </w:rPr>
              <w:t>8</w:t>
            </w:r>
            <w:r w:rsidRPr="00CE6B90">
              <w:rPr>
                <w:bCs/>
                <w:sz w:val="24"/>
                <w:szCs w:val="24"/>
                <w:lang w:val="vi-VN"/>
              </w:rPr>
              <w:t xml:space="preserve">/NĐ-CP ngày </w:t>
            </w:r>
            <w:r w:rsidRPr="00CE6B90">
              <w:rPr>
                <w:bCs/>
                <w:sz w:val="24"/>
                <w:szCs w:val="24"/>
              </w:rPr>
              <w:t>12</w:t>
            </w:r>
            <w:r w:rsidRPr="00CE6B90">
              <w:rPr>
                <w:bCs/>
                <w:sz w:val="24"/>
                <w:szCs w:val="24"/>
                <w:lang w:val="vi-VN"/>
              </w:rPr>
              <w:t>/</w:t>
            </w:r>
            <w:r w:rsidRPr="00CE6B90">
              <w:rPr>
                <w:bCs/>
                <w:sz w:val="24"/>
                <w:szCs w:val="24"/>
              </w:rPr>
              <w:t>3</w:t>
            </w:r>
            <w:r w:rsidRPr="00CE6B90">
              <w:rPr>
                <w:bCs/>
                <w:sz w:val="24"/>
                <w:szCs w:val="24"/>
                <w:lang w:val="vi-VN"/>
              </w:rPr>
              <w:t>/201</w:t>
            </w:r>
            <w:r w:rsidRPr="00CE6B90">
              <w:rPr>
                <w:bCs/>
                <w:sz w:val="24"/>
                <w:szCs w:val="24"/>
              </w:rPr>
              <w:t>8</w:t>
            </w:r>
            <w:r w:rsidRPr="00CE6B90">
              <w:rPr>
                <w:bCs/>
                <w:sz w:val="24"/>
                <w:szCs w:val="24"/>
                <w:lang w:val="vi-VN"/>
              </w:rPr>
              <w:t xml:space="preserve"> của Chính phủ về </w:t>
            </w:r>
            <w:r w:rsidRPr="00CE6B90">
              <w:rPr>
                <w:bCs/>
                <w:sz w:val="24"/>
                <w:szCs w:val="24"/>
              </w:rPr>
              <w:t>quản lý hoạt động kinh doanh theo phương thức đa cấp.</w:t>
            </w:r>
          </w:p>
        </w:tc>
      </w:tr>
    </w:tbl>
    <w:p w:rsidR="00D054F3" w:rsidRDefault="00D054F3" w:rsidP="00930673">
      <w:pPr>
        <w:spacing w:before="120"/>
        <w:ind w:right="-802"/>
        <w:rPr>
          <w:b/>
        </w:rPr>
      </w:pPr>
    </w:p>
    <w:p w:rsidR="0004709A" w:rsidRPr="00CE6B90" w:rsidRDefault="0004709A" w:rsidP="00930673">
      <w:pPr>
        <w:spacing w:before="120"/>
        <w:ind w:right="-802"/>
        <w:rPr>
          <w:b/>
        </w:rPr>
      </w:pPr>
    </w:p>
    <w:p w:rsidR="00424A14" w:rsidRPr="00CE6B90" w:rsidRDefault="00794368" w:rsidP="00930673">
      <w:pPr>
        <w:spacing w:before="120"/>
        <w:ind w:right="-802"/>
        <w:rPr>
          <w:b/>
          <w:sz w:val="28"/>
          <w:szCs w:val="28"/>
        </w:rPr>
      </w:pPr>
      <w:r>
        <w:rPr>
          <w:b/>
          <w:sz w:val="28"/>
          <w:szCs w:val="28"/>
        </w:rPr>
        <w:t>A</w:t>
      </w:r>
      <w:r w:rsidR="00670688" w:rsidRPr="00CE6B90">
        <w:rPr>
          <w:b/>
          <w:sz w:val="28"/>
          <w:szCs w:val="28"/>
        </w:rPr>
        <w:t xml:space="preserve">2. </w:t>
      </w:r>
      <w:r w:rsidR="0045241D" w:rsidRPr="00CE6B90">
        <w:rPr>
          <w:b/>
          <w:sz w:val="28"/>
          <w:szCs w:val="28"/>
        </w:rPr>
        <w:t xml:space="preserve">THUỘC THẨM QUYỀN GIẢI QUYẾT CỦA UBND </w:t>
      </w:r>
      <w:r w:rsidR="00424A14" w:rsidRPr="00CE6B90">
        <w:rPr>
          <w:b/>
          <w:sz w:val="28"/>
          <w:szCs w:val="28"/>
        </w:rPr>
        <w:t>CẤP HUYỆN</w:t>
      </w:r>
    </w:p>
    <w:p w:rsidR="00D5522B" w:rsidRPr="00CE6B90" w:rsidRDefault="00D5522B" w:rsidP="005E2D36"/>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1984"/>
        <w:gridCol w:w="2410"/>
        <w:gridCol w:w="2693"/>
        <w:gridCol w:w="4820"/>
      </w:tblGrid>
      <w:tr w:rsidR="00020981" w:rsidRPr="00CE6B90" w:rsidTr="00C41B7D">
        <w:trPr>
          <w:trHeight w:val="550"/>
          <w:tblHeader/>
        </w:trPr>
        <w:tc>
          <w:tcPr>
            <w:tcW w:w="709" w:type="dxa"/>
            <w:shd w:val="clear" w:color="auto" w:fill="auto"/>
            <w:vAlign w:val="center"/>
          </w:tcPr>
          <w:p w:rsidR="00BB5B3F" w:rsidRPr="00CE6B90" w:rsidRDefault="00BB5B3F" w:rsidP="00A76C57">
            <w:pPr>
              <w:jc w:val="center"/>
              <w:rPr>
                <w:b/>
              </w:rPr>
            </w:pPr>
            <w:r w:rsidRPr="00CE6B90">
              <w:rPr>
                <w:b/>
              </w:rPr>
              <w:t>STT</w:t>
            </w:r>
          </w:p>
        </w:tc>
        <w:tc>
          <w:tcPr>
            <w:tcW w:w="1985" w:type="dxa"/>
            <w:shd w:val="clear" w:color="auto" w:fill="auto"/>
            <w:vAlign w:val="center"/>
          </w:tcPr>
          <w:p w:rsidR="00BB5B3F" w:rsidRPr="00CE6B90" w:rsidRDefault="00BB5B3F" w:rsidP="00A76C57">
            <w:pPr>
              <w:jc w:val="center"/>
              <w:rPr>
                <w:b/>
              </w:rPr>
            </w:pPr>
            <w:r w:rsidRPr="00CE6B90">
              <w:rPr>
                <w:b/>
              </w:rPr>
              <w:t xml:space="preserve">Tên thủ tục </w:t>
            </w:r>
            <w:r w:rsidR="0004709A">
              <w:rPr>
                <w:b/>
              </w:rPr>
              <w:t xml:space="preserve">   </w:t>
            </w:r>
            <w:r w:rsidRPr="00CE6B90">
              <w:rPr>
                <w:b/>
              </w:rPr>
              <w:t>hành chính</w:t>
            </w:r>
          </w:p>
        </w:tc>
        <w:tc>
          <w:tcPr>
            <w:tcW w:w="1984" w:type="dxa"/>
            <w:shd w:val="clear" w:color="auto" w:fill="auto"/>
            <w:vAlign w:val="center"/>
          </w:tcPr>
          <w:p w:rsidR="00BB5B3F" w:rsidRPr="00CE6B90" w:rsidRDefault="00BB5B3F" w:rsidP="00A76C57">
            <w:pPr>
              <w:jc w:val="center"/>
              <w:rPr>
                <w:b/>
              </w:rPr>
            </w:pPr>
            <w:r w:rsidRPr="00CE6B90">
              <w:rPr>
                <w:b/>
              </w:rPr>
              <w:t>Thời gian</w:t>
            </w:r>
            <w:r w:rsidR="0004709A">
              <w:rPr>
                <w:b/>
              </w:rPr>
              <w:t xml:space="preserve">                 </w:t>
            </w:r>
            <w:r w:rsidRPr="00CE6B90">
              <w:rPr>
                <w:b/>
              </w:rPr>
              <w:t xml:space="preserve"> giải quyết</w:t>
            </w:r>
          </w:p>
        </w:tc>
        <w:tc>
          <w:tcPr>
            <w:tcW w:w="2410" w:type="dxa"/>
            <w:shd w:val="clear" w:color="auto" w:fill="auto"/>
            <w:vAlign w:val="center"/>
          </w:tcPr>
          <w:p w:rsidR="00BB5B3F" w:rsidRPr="00CE6B90" w:rsidRDefault="00BB5B3F" w:rsidP="00A76C57">
            <w:pPr>
              <w:jc w:val="center"/>
              <w:rPr>
                <w:b/>
              </w:rPr>
            </w:pPr>
            <w:r w:rsidRPr="00CE6B90">
              <w:rPr>
                <w:b/>
              </w:rPr>
              <w:t>Địa điểm</w:t>
            </w:r>
          </w:p>
          <w:p w:rsidR="00BB5B3F" w:rsidRPr="00CE6B90" w:rsidRDefault="00BB5B3F" w:rsidP="00A76C57">
            <w:pPr>
              <w:jc w:val="center"/>
              <w:rPr>
                <w:b/>
              </w:rPr>
            </w:pPr>
            <w:r w:rsidRPr="00CE6B90">
              <w:rPr>
                <w:b/>
              </w:rPr>
              <w:t xml:space="preserve"> thực hiện</w:t>
            </w:r>
          </w:p>
        </w:tc>
        <w:tc>
          <w:tcPr>
            <w:tcW w:w="2693" w:type="dxa"/>
            <w:shd w:val="clear" w:color="auto" w:fill="auto"/>
            <w:vAlign w:val="center"/>
          </w:tcPr>
          <w:p w:rsidR="00BB5B3F" w:rsidRPr="00CE6B90" w:rsidRDefault="00BB5B3F" w:rsidP="00A76C57">
            <w:pPr>
              <w:jc w:val="center"/>
              <w:rPr>
                <w:b/>
              </w:rPr>
            </w:pPr>
            <w:r w:rsidRPr="00CE6B90">
              <w:rPr>
                <w:b/>
              </w:rPr>
              <w:t xml:space="preserve">Phí, lệ phí </w:t>
            </w:r>
          </w:p>
          <w:p w:rsidR="00BB5B3F" w:rsidRPr="00CE6B90" w:rsidRDefault="00BB5B3F" w:rsidP="00A76C57">
            <w:pPr>
              <w:jc w:val="center"/>
              <w:rPr>
                <w:b/>
              </w:rPr>
            </w:pPr>
            <w:r w:rsidRPr="00CE6B90">
              <w:rPr>
                <w:b/>
              </w:rPr>
              <w:t>(nếu có)</w:t>
            </w:r>
          </w:p>
        </w:tc>
        <w:tc>
          <w:tcPr>
            <w:tcW w:w="4820" w:type="dxa"/>
            <w:shd w:val="clear" w:color="auto" w:fill="auto"/>
            <w:vAlign w:val="center"/>
          </w:tcPr>
          <w:p w:rsidR="00BB5B3F" w:rsidRPr="00CE6B90" w:rsidRDefault="00BB5B3F" w:rsidP="00A76C57">
            <w:pPr>
              <w:jc w:val="center"/>
              <w:rPr>
                <w:b/>
              </w:rPr>
            </w:pPr>
            <w:r w:rsidRPr="00CE6B90">
              <w:rPr>
                <w:b/>
              </w:rPr>
              <w:t>Căn cứ pháp lý</w:t>
            </w:r>
          </w:p>
        </w:tc>
      </w:tr>
      <w:tr w:rsidR="0004709A" w:rsidRPr="00CE6B90" w:rsidTr="0004709A">
        <w:trPr>
          <w:trHeight w:val="525"/>
        </w:trPr>
        <w:tc>
          <w:tcPr>
            <w:tcW w:w="14601" w:type="dxa"/>
            <w:gridSpan w:val="6"/>
            <w:shd w:val="clear" w:color="auto" w:fill="auto"/>
            <w:vAlign w:val="center"/>
          </w:tcPr>
          <w:p w:rsidR="0004709A" w:rsidRPr="00CE6B90" w:rsidRDefault="0004709A" w:rsidP="008E6A20">
            <w:pPr>
              <w:pStyle w:val="Footer"/>
              <w:keepNext/>
              <w:tabs>
                <w:tab w:val="clear" w:pos="4320"/>
                <w:tab w:val="clear" w:pos="8640"/>
              </w:tabs>
              <w:jc w:val="both"/>
              <w:rPr>
                <w:sz w:val="24"/>
                <w:szCs w:val="24"/>
              </w:rPr>
            </w:pPr>
            <w:r w:rsidRPr="00CE6B90">
              <w:rPr>
                <w:b/>
                <w:sz w:val="24"/>
                <w:szCs w:val="24"/>
              </w:rPr>
              <w:t>Lĩnh vực lưu thông  hàng hoá trong nước</w:t>
            </w:r>
          </w:p>
        </w:tc>
      </w:tr>
      <w:tr w:rsidR="00020981" w:rsidRPr="00CE6B90" w:rsidTr="00C41B7D">
        <w:trPr>
          <w:trHeight w:val="3374"/>
        </w:trPr>
        <w:tc>
          <w:tcPr>
            <w:tcW w:w="709" w:type="dxa"/>
            <w:shd w:val="clear" w:color="auto" w:fill="auto"/>
            <w:vAlign w:val="center"/>
          </w:tcPr>
          <w:p w:rsidR="00BB5B3F" w:rsidRPr="00CE6B90" w:rsidRDefault="00BB5B3F" w:rsidP="00D765F9">
            <w:pPr>
              <w:jc w:val="center"/>
            </w:pPr>
            <w:r w:rsidRPr="00CE6B90">
              <w:t>1</w:t>
            </w:r>
          </w:p>
        </w:tc>
        <w:tc>
          <w:tcPr>
            <w:tcW w:w="1985" w:type="dxa"/>
            <w:shd w:val="clear" w:color="auto" w:fill="auto"/>
            <w:vAlign w:val="center"/>
          </w:tcPr>
          <w:p w:rsidR="00BB5B3F" w:rsidRPr="00CE6B90" w:rsidRDefault="00BB5B3F" w:rsidP="00DE5F34">
            <w:pPr>
              <w:tabs>
                <w:tab w:val="left" w:pos="147"/>
              </w:tabs>
              <w:ind w:left="147"/>
              <w:jc w:val="both"/>
            </w:pPr>
            <w:r w:rsidRPr="00CE6B90">
              <w:rPr>
                <w:lang w:val="vi-VN"/>
              </w:rPr>
              <w:t xml:space="preserve">Cấp Giấy phép bán rượu tiêu dùng tại chỗ trên địa bàn quận, huyện, thị xã, thành phố </w:t>
            </w:r>
            <w:r w:rsidR="00570D49">
              <w:t xml:space="preserve">              </w:t>
            </w:r>
            <w:r w:rsidRPr="00CE6B90">
              <w:rPr>
                <w:lang w:val="vi-VN"/>
              </w:rPr>
              <w:t>thuộc tỉnh</w:t>
            </w:r>
          </w:p>
        </w:tc>
        <w:tc>
          <w:tcPr>
            <w:tcW w:w="1984" w:type="dxa"/>
            <w:shd w:val="clear" w:color="auto" w:fill="auto"/>
            <w:vAlign w:val="center"/>
          </w:tcPr>
          <w:p w:rsidR="00BB5B3F" w:rsidRPr="00CE6B90" w:rsidRDefault="00BB5B3F" w:rsidP="00357694">
            <w:pPr>
              <w:jc w:val="center"/>
            </w:pPr>
            <w:r w:rsidRPr="00CE6B90">
              <w:rPr>
                <w:lang w:val="vi-VN"/>
              </w:rPr>
              <w:t>10 ngày làm việc</w:t>
            </w:r>
            <w:r w:rsidR="00FF6708" w:rsidRPr="00CE6B90">
              <w:t xml:space="preserve"> kể từ ngày nhận đủ hồ sơ hợp lệ</w:t>
            </w:r>
          </w:p>
          <w:p w:rsidR="00FF6708" w:rsidRPr="00CE6B90" w:rsidRDefault="00FF6708" w:rsidP="00357694">
            <w:pPr>
              <w:jc w:val="center"/>
            </w:pPr>
          </w:p>
        </w:tc>
        <w:tc>
          <w:tcPr>
            <w:tcW w:w="2410" w:type="dxa"/>
            <w:shd w:val="clear" w:color="auto" w:fill="auto"/>
            <w:vAlign w:val="center"/>
          </w:tcPr>
          <w:p w:rsidR="00BB5B3F" w:rsidRPr="00CE6B90" w:rsidRDefault="00523167" w:rsidP="00523167">
            <w:pPr>
              <w:jc w:val="center"/>
              <w:rPr>
                <w:bCs/>
              </w:rPr>
            </w:pPr>
            <w:r w:rsidRPr="00CE6B90">
              <w:rPr>
                <w:bCs/>
              </w:rPr>
              <w:t>Bộ phận tiếp nhận và trả kết quả của</w:t>
            </w:r>
            <w:r w:rsidR="00BB5B3F" w:rsidRPr="00CE6B90">
              <w:rPr>
                <w:bCs/>
              </w:rPr>
              <w:t xml:space="preserve"> UBND cấp huyện</w:t>
            </w:r>
          </w:p>
        </w:tc>
        <w:tc>
          <w:tcPr>
            <w:tcW w:w="2693" w:type="dxa"/>
            <w:shd w:val="clear" w:color="auto" w:fill="auto"/>
            <w:vAlign w:val="center"/>
          </w:tcPr>
          <w:p w:rsidR="00BB5B3F" w:rsidRPr="00CE6B90" w:rsidRDefault="00BB5B3F" w:rsidP="00EF6B59">
            <w:pPr>
              <w:shd w:val="clear" w:color="auto" w:fill="FFFFFF"/>
              <w:ind w:firstLine="32"/>
              <w:jc w:val="both"/>
            </w:pPr>
            <w:r w:rsidRPr="00CE6B90">
              <w:t>- Tại khu vực thành phố, thị xã trực thuộc tỉnh:</w:t>
            </w:r>
          </w:p>
          <w:p w:rsidR="00BB5B3F" w:rsidRPr="00CE6B90" w:rsidRDefault="00BB5B3F" w:rsidP="00EF6B59">
            <w:pPr>
              <w:shd w:val="clear" w:color="auto" w:fill="FFFFFF"/>
              <w:ind w:firstLine="32"/>
              <w:jc w:val="both"/>
            </w:pPr>
            <w:r w:rsidRPr="00CE6B90">
              <w:t>+ Mức thu phí thẩm định là</w:t>
            </w:r>
            <w:r w:rsidRPr="00CE6B90">
              <w:rPr>
                <w:rStyle w:val="apple-converted-space"/>
              </w:rPr>
              <w:t> </w:t>
            </w:r>
            <w:r w:rsidR="00F74EDB" w:rsidRPr="00CE6B90">
              <w:t>1.200.000 đồng/điểm kinh doanh</w:t>
            </w:r>
            <w:r w:rsidRPr="00CE6B90">
              <w:t xml:space="preserve">/lần thẩm định đối với chủ thể kinh doanh là tổ chức, doanh nghiệp; </w:t>
            </w:r>
          </w:p>
          <w:p w:rsidR="00BB5B3F" w:rsidRPr="00CE6B90" w:rsidRDefault="00BB5B3F" w:rsidP="00EF6B59">
            <w:pPr>
              <w:shd w:val="clear" w:color="auto" w:fill="FFFFFF"/>
              <w:ind w:firstLine="32"/>
              <w:jc w:val="both"/>
            </w:pPr>
            <w:r w:rsidRPr="00CE6B90">
              <w:t>+ Mức thu phí thẩm định là 400.000 đồng/điểm kinh doanh/lần thẩm định đối với chủ thể kinh doanh là hộ kinh doanh.</w:t>
            </w:r>
          </w:p>
          <w:p w:rsidR="00BB5B3F" w:rsidRPr="00CE6B90" w:rsidRDefault="00BE48B7" w:rsidP="00EF6B59">
            <w:pPr>
              <w:jc w:val="both"/>
            </w:pPr>
            <w:r w:rsidRPr="00CE6B90">
              <w:t xml:space="preserve"> - </w:t>
            </w:r>
            <w:r w:rsidR="00BB5B3F" w:rsidRPr="00CE6B90">
              <w:t>Tại các khu vực khác: Mức thu phí thẩm định và lệ phí bằng 50% (năm mươi phần trăm) mức thu tại khu vực thành phố, thị xã trực thuộc tỉnh)</w:t>
            </w:r>
            <w:r w:rsidRPr="00CE6B90">
              <w:t>.</w:t>
            </w:r>
          </w:p>
        </w:tc>
        <w:tc>
          <w:tcPr>
            <w:tcW w:w="4820" w:type="dxa"/>
            <w:shd w:val="clear" w:color="auto" w:fill="auto"/>
          </w:tcPr>
          <w:p w:rsidR="00BB5B3F" w:rsidRPr="00CE6B90" w:rsidRDefault="00BB5B3F" w:rsidP="008E6A20">
            <w:pPr>
              <w:pStyle w:val="Footer"/>
              <w:keepNext/>
              <w:tabs>
                <w:tab w:val="clear" w:pos="4320"/>
                <w:tab w:val="clear" w:pos="8640"/>
              </w:tabs>
              <w:jc w:val="both"/>
              <w:rPr>
                <w:sz w:val="24"/>
                <w:szCs w:val="24"/>
              </w:rPr>
            </w:pPr>
          </w:p>
          <w:p w:rsidR="00BB5B3F" w:rsidRPr="00CE6B90" w:rsidRDefault="00BB5B3F" w:rsidP="008E6A20">
            <w:pPr>
              <w:pStyle w:val="Footer"/>
              <w:keepNext/>
              <w:tabs>
                <w:tab w:val="clear" w:pos="4320"/>
                <w:tab w:val="clear" w:pos="8640"/>
              </w:tabs>
              <w:jc w:val="both"/>
              <w:rPr>
                <w:sz w:val="24"/>
                <w:szCs w:val="24"/>
              </w:rPr>
            </w:pPr>
          </w:p>
          <w:p w:rsidR="00BB5B3F" w:rsidRPr="00CE6B90" w:rsidRDefault="00BB5B3F" w:rsidP="008E6A20">
            <w:pPr>
              <w:pStyle w:val="Footer"/>
              <w:keepNext/>
              <w:tabs>
                <w:tab w:val="clear" w:pos="4320"/>
                <w:tab w:val="clear" w:pos="8640"/>
              </w:tabs>
              <w:jc w:val="both"/>
              <w:rPr>
                <w:sz w:val="24"/>
                <w:szCs w:val="24"/>
              </w:rPr>
            </w:pPr>
          </w:p>
          <w:p w:rsidR="00BB5B3F" w:rsidRPr="00CE6B90" w:rsidRDefault="00BB5B3F" w:rsidP="008E6A20">
            <w:pPr>
              <w:pStyle w:val="Footer"/>
              <w:keepNext/>
              <w:tabs>
                <w:tab w:val="clear" w:pos="4320"/>
                <w:tab w:val="clear" w:pos="8640"/>
              </w:tabs>
              <w:jc w:val="both"/>
              <w:rPr>
                <w:sz w:val="24"/>
                <w:szCs w:val="24"/>
              </w:rPr>
            </w:pPr>
          </w:p>
          <w:p w:rsidR="00BB5B3F" w:rsidRPr="00CE6B90" w:rsidRDefault="00FF6708" w:rsidP="00CA4823">
            <w:pPr>
              <w:pStyle w:val="Footer"/>
              <w:keepNext/>
              <w:tabs>
                <w:tab w:val="clear" w:pos="4320"/>
                <w:tab w:val="clear" w:pos="8640"/>
              </w:tabs>
              <w:jc w:val="both"/>
              <w:rPr>
                <w:sz w:val="24"/>
                <w:szCs w:val="24"/>
                <w:lang w:val="vi-VN"/>
              </w:rPr>
            </w:pPr>
            <w:r w:rsidRPr="00CE6B90">
              <w:rPr>
                <w:sz w:val="24"/>
                <w:szCs w:val="24"/>
              </w:rPr>
              <w:t xml:space="preserve">- </w:t>
            </w:r>
            <w:r w:rsidR="00BB5B3F" w:rsidRPr="00CE6B90">
              <w:rPr>
                <w:sz w:val="24"/>
                <w:szCs w:val="24"/>
                <w:lang w:val="vi-VN"/>
              </w:rPr>
              <w:t>Nghị định 105/2017/NĐ-CP ngày 14/9/2017 của Chính phủ về kinh doanh rượu</w:t>
            </w:r>
            <w:r w:rsidRPr="00CE6B90">
              <w:rPr>
                <w:sz w:val="24"/>
                <w:szCs w:val="24"/>
              </w:rPr>
              <w:t>;</w:t>
            </w:r>
          </w:p>
          <w:p w:rsidR="00BB5B3F" w:rsidRPr="00CE6B90" w:rsidRDefault="00FF6708" w:rsidP="008E6A20">
            <w:pPr>
              <w:pStyle w:val="Footer"/>
              <w:keepNext/>
              <w:tabs>
                <w:tab w:val="clear" w:pos="4320"/>
                <w:tab w:val="clear" w:pos="8640"/>
              </w:tabs>
              <w:jc w:val="both"/>
              <w:rPr>
                <w:sz w:val="24"/>
                <w:szCs w:val="24"/>
              </w:rPr>
            </w:pPr>
            <w:r w:rsidRPr="00CE6B90">
              <w:rPr>
                <w:sz w:val="24"/>
                <w:szCs w:val="24"/>
                <w:lang w:val="nl-NL"/>
              </w:rPr>
              <w:t xml:space="preserve">- </w:t>
            </w:r>
            <w:r w:rsidR="00BB5B3F" w:rsidRPr="00CE6B90">
              <w:rPr>
                <w:sz w:val="24"/>
                <w:szCs w:val="24"/>
                <w:lang w:val="nl-NL"/>
              </w:rPr>
              <w:t>Thông tư số 168/2016/TT-BTC ngày 26/10/2016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BB5B3F" w:rsidRPr="00CE6B90" w:rsidRDefault="00BB5B3F" w:rsidP="008E6A20">
            <w:pPr>
              <w:pStyle w:val="Footer"/>
              <w:keepNext/>
              <w:tabs>
                <w:tab w:val="clear" w:pos="4320"/>
                <w:tab w:val="clear" w:pos="8640"/>
              </w:tabs>
              <w:jc w:val="both"/>
              <w:rPr>
                <w:sz w:val="24"/>
                <w:szCs w:val="24"/>
              </w:rPr>
            </w:pPr>
          </w:p>
          <w:p w:rsidR="00BB5B3F" w:rsidRPr="00CE6B90" w:rsidRDefault="00BB5B3F" w:rsidP="008E6A20">
            <w:pPr>
              <w:pStyle w:val="NormalWeb"/>
              <w:spacing w:before="120" w:beforeAutospacing="0"/>
              <w:jc w:val="both"/>
              <w:rPr>
                <w:lang w:val="nl-NL"/>
              </w:rPr>
            </w:pPr>
          </w:p>
        </w:tc>
      </w:tr>
      <w:tr w:rsidR="00020981" w:rsidRPr="00CE6B90" w:rsidTr="00C41B7D">
        <w:trPr>
          <w:trHeight w:val="3673"/>
        </w:trPr>
        <w:tc>
          <w:tcPr>
            <w:tcW w:w="709" w:type="dxa"/>
            <w:shd w:val="clear" w:color="auto" w:fill="auto"/>
            <w:vAlign w:val="center"/>
          </w:tcPr>
          <w:p w:rsidR="00BE48B7" w:rsidRPr="00CE6B90" w:rsidRDefault="00BE48B7" w:rsidP="00F8179C">
            <w:pPr>
              <w:jc w:val="center"/>
            </w:pPr>
            <w:r w:rsidRPr="00CE6B90">
              <w:lastRenderedPageBreak/>
              <w:t>2</w:t>
            </w:r>
          </w:p>
        </w:tc>
        <w:tc>
          <w:tcPr>
            <w:tcW w:w="1985" w:type="dxa"/>
            <w:shd w:val="clear" w:color="auto" w:fill="auto"/>
            <w:vAlign w:val="center"/>
          </w:tcPr>
          <w:p w:rsidR="00BE48B7" w:rsidRPr="00CE6B90" w:rsidRDefault="00BE48B7" w:rsidP="007118F8">
            <w:pPr>
              <w:tabs>
                <w:tab w:val="left" w:pos="147"/>
              </w:tabs>
              <w:ind w:left="147"/>
              <w:jc w:val="both"/>
            </w:pPr>
            <w:r w:rsidRPr="00CE6B90">
              <w:t>C</w:t>
            </w:r>
            <w:r w:rsidRPr="00CE6B90">
              <w:rPr>
                <w:lang w:val="vi-VN"/>
              </w:rPr>
              <w:t>ấp</w:t>
            </w:r>
            <w:r w:rsidRPr="00CE6B90">
              <w:t xml:space="preserve"> sửa đổi, bổ sung</w:t>
            </w:r>
            <w:r w:rsidRPr="00CE6B90">
              <w:rPr>
                <w:lang w:val="vi-VN"/>
              </w:rPr>
              <w:t xml:space="preserve"> Giấy phép bán rượu tiêu dùng tại chỗ trên địa bàn quận, huyện, thị xã, thành phố </w:t>
            </w:r>
            <w:r w:rsidR="00415AF8">
              <w:t xml:space="preserve">               </w:t>
            </w:r>
            <w:r w:rsidRPr="00CE6B90">
              <w:rPr>
                <w:lang w:val="vi-VN"/>
              </w:rPr>
              <w:t>thuộc tỉnh</w:t>
            </w:r>
          </w:p>
        </w:tc>
        <w:tc>
          <w:tcPr>
            <w:tcW w:w="1984" w:type="dxa"/>
            <w:shd w:val="clear" w:color="auto" w:fill="auto"/>
            <w:vAlign w:val="center"/>
          </w:tcPr>
          <w:p w:rsidR="00BE48B7" w:rsidRPr="00CE6B90" w:rsidRDefault="00BE48B7" w:rsidP="007118F8">
            <w:pPr>
              <w:jc w:val="both"/>
            </w:pPr>
            <w:r w:rsidRPr="00CE6B90">
              <w:t>07</w:t>
            </w:r>
            <w:r w:rsidRPr="00CE6B90">
              <w:rPr>
                <w:lang w:val="vi-VN"/>
              </w:rPr>
              <w:t xml:space="preserve"> ngày làm việc</w:t>
            </w:r>
            <w:r w:rsidRPr="00CE6B90">
              <w:t xml:space="preserve"> kể từ ngày nhận đủ hồ sơ hợp lệ</w:t>
            </w:r>
          </w:p>
          <w:p w:rsidR="00BE48B7" w:rsidRPr="00CE6B90" w:rsidRDefault="00BE48B7" w:rsidP="007118F8">
            <w:pPr>
              <w:jc w:val="both"/>
            </w:pPr>
          </w:p>
        </w:tc>
        <w:tc>
          <w:tcPr>
            <w:tcW w:w="2410" w:type="dxa"/>
            <w:shd w:val="clear" w:color="auto" w:fill="auto"/>
            <w:vAlign w:val="center"/>
          </w:tcPr>
          <w:p w:rsidR="00BE48B7" w:rsidRPr="00CE6B90" w:rsidRDefault="00BE48B7" w:rsidP="007118F8">
            <w:pPr>
              <w:jc w:val="both"/>
              <w:rPr>
                <w:bCs/>
              </w:rPr>
            </w:pPr>
            <w:r w:rsidRPr="00CE6B90">
              <w:rPr>
                <w:bCs/>
              </w:rPr>
              <w:t>Bộ phận tiếp nhận và trả kết quả của UBND cấp huyện</w:t>
            </w:r>
          </w:p>
        </w:tc>
        <w:tc>
          <w:tcPr>
            <w:tcW w:w="2693" w:type="dxa"/>
            <w:shd w:val="clear" w:color="auto" w:fill="auto"/>
            <w:vAlign w:val="center"/>
          </w:tcPr>
          <w:p w:rsidR="00BE48B7" w:rsidRPr="00CE6B90" w:rsidRDefault="00BE48B7" w:rsidP="007118F8">
            <w:pPr>
              <w:shd w:val="clear" w:color="auto" w:fill="FFFFFF"/>
              <w:ind w:firstLine="32"/>
              <w:jc w:val="both"/>
            </w:pPr>
            <w:r w:rsidRPr="00CE6B90">
              <w:t>- Tại khu vực thành phố, thị xã trực thuộc tỉnh:</w:t>
            </w:r>
          </w:p>
          <w:p w:rsidR="00BE48B7" w:rsidRPr="00CE6B90" w:rsidRDefault="00BE48B7" w:rsidP="007118F8">
            <w:pPr>
              <w:shd w:val="clear" w:color="auto" w:fill="FFFFFF"/>
              <w:ind w:firstLine="32"/>
              <w:jc w:val="both"/>
            </w:pPr>
            <w:r w:rsidRPr="00CE6B90">
              <w:t>+ Mức thu phí thẩm định là</w:t>
            </w:r>
            <w:r w:rsidRPr="00CE6B90">
              <w:rPr>
                <w:rStyle w:val="apple-converted-space"/>
              </w:rPr>
              <w:t> </w:t>
            </w:r>
            <w:r w:rsidRPr="00CE6B90">
              <w:t xml:space="preserve">1.200.000 đồng/điểm kinh doanh/lần thẩm định đối với chủ thể kinh doanh là tổ chức, doanh nghiệp; </w:t>
            </w:r>
          </w:p>
          <w:p w:rsidR="00BE48B7" w:rsidRPr="00CE6B90" w:rsidRDefault="00BE48B7" w:rsidP="007118F8">
            <w:pPr>
              <w:shd w:val="clear" w:color="auto" w:fill="FFFFFF"/>
              <w:ind w:firstLine="32"/>
              <w:jc w:val="both"/>
            </w:pPr>
            <w:r w:rsidRPr="00CE6B90">
              <w:t>+ Mức thu phí thẩm định là 400.000 đồng/điểm kinh doanh/lần thẩm định đối với chủ thể kinh doanh là hộ kinh doanh.</w:t>
            </w:r>
          </w:p>
          <w:p w:rsidR="00BE48B7" w:rsidRPr="00CE6B90" w:rsidRDefault="00BE48B7" w:rsidP="007118F8">
            <w:pPr>
              <w:jc w:val="both"/>
            </w:pPr>
            <w:r w:rsidRPr="00CE6B90">
              <w:t xml:space="preserve"> - Tại các khu vực khác: Mức thu phí thẩm định và lệ phí bằng 50% (năm mươi phần trăm) mức thu tại khu vực thành phố, thị xã trực thuộc tỉnh).</w:t>
            </w:r>
          </w:p>
        </w:tc>
        <w:tc>
          <w:tcPr>
            <w:tcW w:w="4820" w:type="dxa"/>
            <w:shd w:val="clear" w:color="auto" w:fill="auto"/>
          </w:tcPr>
          <w:p w:rsidR="00BE48B7" w:rsidRPr="00CE6B90" w:rsidRDefault="00BE48B7" w:rsidP="007118F8">
            <w:pPr>
              <w:pStyle w:val="Footer"/>
              <w:keepNext/>
              <w:tabs>
                <w:tab w:val="clear" w:pos="4320"/>
                <w:tab w:val="clear" w:pos="8640"/>
              </w:tabs>
              <w:jc w:val="both"/>
              <w:rPr>
                <w:sz w:val="24"/>
                <w:szCs w:val="24"/>
              </w:rPr>
            </w:pPr>
          </w:p>
          <w:p w:rsidR="00BE48B7" w:rsidRPr="00CE6B90" w:rsidRDefault="00BE48B7" w:rsidP="007118F8">
            <w:pPr>
              <w:pStyle w:val="Footer"/>
              <w:keepNext/>
              <w:tabs>
                <w:tab w:val="clear" w:pos="4320"/>
                <w:tab w:val="clear" w:pos="8640"/>
              </w:tabs>
              <w:jc w:val="both"/>
              <w:rPr>
                <w:sz w:val="24"/>
                <w:szCs w:val="24"/>
              </w:rPr>
            </w:pPr>
          </w:p>
          <w:p w:rsidR="00BE48B7" w:rsidRPr="00CE6B90" w:rsidRDefault="00BE48B7" w:rsidP="007118F8">
            <w:pPr>
              <w:pStyle w:val="Footer"/>
              <w:keepNext/>
              <w:tabs>
                <w:tab w:val="clear" w:pos="4320"/>
                <w:tab w:val="clear" w:pos="8640"/>
              </w:tabs>
              <w:jc w:val="both"/>
              <w:rPr>
                <w:sz w:val="24"/>
                <w:szCs w:val="24"/>
              </w:rPr>
            </w:pPr>
          </w:p>
          <w:p w:rsidR="00BE48B7" w:rsidRPr="00CE6B90" w:rsidRDefault="00BE48B7" w:rsidP="007118F8">
            <w:pPr>
              <w:pStyle w:val="Footer"/>
              <w:keepNext/>
              <w:tabs>
                <w:tab w:val="clear" w:pos="4320"/>
                <w:tab w:val="clear" w:pos="8640"/>
              </w:tabs>
              <w:jc w:val="both"/>
              <w:rPr>
                <w:sz w:val="24"/>
                <w:szCs w:val="24"/>
              </w:rPr>
            </w:pPr>
          </w:p>
          <w:p w:rsidR="00BE48B7" w:rsidRPr="00CE6B90" w:rsidRDefault="00BE48B7" w:rsidP="007118F8">
            <w:pPr>
              <w:pStyle w:val="Footer"/>
              <w:keepNext/>
              <w:tabs>
                <w:tab w:val="clear" w:pos="4320"/>
                <w:tab w:val="clear" w:pos="8640"/>
              </w:tabs>
              <w:jc w:val="both"/>
              <w:rPr>
                <w:sz w:val="24"/>
                <w:szCs w:val="24"/>
                <w:lang w:val="vi-VN"/>
              </w:rPr>
            </w:pPr>
            <w:r w:rsidRPr="00CE6B90">
              <w:rPr>
                <w:sz w:val="24"/>
                <w:szCs w:val="24"/>
              </w:rPr>
              <w:t xml:space="preserve">- </w:t>
            </w:r>
            <w:r w:rsidRPr="00CE6B90">
              <w:rPr>
                <w:sz w:val="24"/>
                <w:szCs w:val="24"/>
                <w:lang w:val="vi-VN"/>
              </w:rPr>
              <w:t>Nghị định 105/2017/NĐ-CP ngày 14/9/2017 của Chính phủ về kinh doanh rượu</w:t>
            </w:r>
            <w:r w:rsidRPr="00CE6B90">
              <w:rPr>
                <w:sz w:val="24"/>
                <w:szCs w:val="24"/>
              </w:rPr>
              <w:t>;</w:t>
            </w:r>
          </w:p>
          <w:p w:rsidR="00BE48B7" w:rsidRPr="00CE6B90" w:rsidRDefault="00BE48B7" w:rsidP="007118F8">
            <w:pPr>
              <w:pStyle w:val="Footer"/>
              <w:keepNext/>
              <w:tabs>
                <w:tab w:val="clear" w:pos="4320"/>
                <w:tab w:val="clear" w:pos="8640"/>
              </w:tabs>
              <w:jc w:val="both"/>
              <w:rPr>
                <w:sz w:val="24"/>
                <w:szCs w:val="24"/>
              </w:rPr>
            </w:pPr>
            <w:r w:rsidRPr="00CE6B90">
              <w:rPr>
                <w:sz w:val="24"/>
                <w:szCs w:val="24"/>
                <w:lang w:val="nl-NL"/>
              </w:rPr>
              <w:t>- Thông tư số 168/2016/TT-BTC ngày 26/10/2016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BE48B7" w:rsidRPr="00CE6B90" w:rsidRDefault="00BE48B7" w:rsidP="007118F8">
            <w:pPr>
              <w:pStyle w:val="Footer"/>
              <w:keepNext/>
              <w:tabs>
                <w:tab w:val="clear" w:pos="4320"/>
                <w:tab w:val="clear" w:pos="8640"/>
              </w:tabs>
              <w:jc w:val="both"/>
              <w:rPr>
                <w:sz w:val="24"/>
                <w:szCs w:val="24"/>
              </w:rPr>
            </w:pPr>
          </w:p>
          <w:p w:rsidR="00BE48B7" w:rsidRPr="00CE6B90" w:rsidRDefault="00BE48B7" w:rsidP="007118F8">
            <w:pPr>
              <w:pStyle w:val="NormalWeb"/>
              <w:spacing w:before="120" w:beforeAutospacing="0"/>
              <w:jc w:val="both"/>
              <w:rPr>
                <w:lang w:val="nl-NL"/>
              </w:rPr>
            </w:pPr>
          </w:p>
        </w:tc>
      </w:tr>
      <w:tr w:rsidR="00020981" w:rsidRPr="00CE6B90" w:rsidTr="00C41B7D">
        <w:trPr>
          <w:trHeight w:val="550"/>
        </w:trPr>
        <w:tc>
          <w:tcPr>
            <w:tcW w:w="709" w:type="dxa"/>
            <w:shd w:val="clear" w:color="auto" w:fill="auto"/>
            <w:vAlign w:val="center"/>
          </w:tcPr>
          <w:p w:rsidR="00321028" w:rsidRPr="00CE6B90" w:rsidRDefault="00321028" w:rsidP="00F8179C">
            <w:pPr>
              <w:jc w:val="center"/>
            </w:pPr>
            <w:r w:rsidRPr="00CE6B90">
              <w:t>3</w:t>
            </w:r>
          </w:p>
        </w:tc>
        <w:tc>
          <w:tcPr>
            <w:tcW w:w="1985" w:type="dxa"/>
            <w:shd w:val="clear" w:color="auto" w:fill="auto"/>
            <w:vAlign w:val="center"/>
          </w:tcPr>
          <w:p w:rsidR="00321028" w:rsidRPr="00CE6B90" w:rsidRDefault="00321028" w:rsidP="007118F8">
            <w:pPr>
              <w:tabs>
                <w:tab w:val="left" w:pos="147"/>
              </w:tabs>
              <w:ind w:left="147"/>
              <w:jc w:val="both"/>
            </w:pPr>
            <w:r w:rsidRPr="00CE6B90">
              <w:t>C</w:t>
            </w:r>
            <w:r w:rsidRPr="00CE6B90">
              <w:rPr>
                <w:lang w:val="vi-VN"/>
              </w:rPr>
              <w:t xml:space="preserve">ấp </w:t>
            </w:r>
            <w:r w:rsidRPr="00CE6B90">
              <w:t xml:space="preserve">lại </w:t>
            </w:r>
            <w:r w:rsidRPr="00CE6B90">
              <w:rPr>
                <w:lang w:val="vi-VN"/>
              </w:rPr>
              <w:t>Giấy phép bán rượu tiêu dùng tại chỗ trên địa bàn quận, huyện, thị xã, thành phố thuộc tỉnh</w:t>
            </w:r>
          </w:p>
        </w:tc>
        <w:tc>
          <w:tcPr>
            <w:tcW w:w="1984" w:type="dxa"/>
            <w:shd w:val="clear" w:color="auto" w:fill="auto"/>
            <w:vAlign w:val="center"/>
          </w:tcPr>
          <w:p w:rsidR="00321028" w:rsidRPr="00CE6B90" w:rsidRDefault="00321028" w:rsidP="007118F8">
            <w:pPr>
              <w:jc w:val="both"/>
            </w:pPr>
            <w:r w:rsidRPr="00CE6B90">
              <w:t>07</w:t>
            </w:r>
            <w:r w:rsidRPr="00CE6B90">
              <w:rPr>
                <w:lang w:val="vi-VN"/>
              </w:rPr>
              <w:t xml:space="preserve"> ngày làm việc</w:t>
            </w:r>
            <w:r w:rsidRPr="00CE6B90">
              <w:t xml:space="preserve"> kể từ ngày nhận đủ hồ sơ hợp lệ </w:t>
            </w:r>
          </w:p>
        </w:tc>
        <w:tc>
          <w:tcPr>
            <w:tcW w:w="2410" w:type="dxa"/>
            <w:shd w:val="clear" w:color="auto" w:fill="auto"/>
            <w:vAlign w:val="center"/>
          </w:tcPr>
          <w:p w:rsidR="00321028" w:rsidRPr="00CE6B90" w:rsidRDefault="00321028" w:rsidP="007118F8">
            <w:pPr>
              <w:jc w:val="both"/>
              <w:rPr>
                <w:bCs/>
              </w:rPr>
            </w:pPr>
            <w:r w:rsidRPr="00CE6B90">
              <w:rPr>
                <w:bCs/>
              </w:rPr>
              <w:t>Bộ phận tiếp nhận và trả kết quả của UBND cấp huyện</w:t>
            </w:r>
          </w:p>
        </w:tc>
        <w:tc>
          <w:tcPr>
            <w:tcW w:w="2693" w:type="dxa"/>
            <w:shd w:val="clear" w:color="auto" w:fill="auto"/>
            <w:vAlign w:val="center"/>
          </w:tcPr>
          <w:p w:rsidR="00321028" w:rsidRPr="00CE6B90" w:rsidRDefault="00321028" w:rsidP="007118F8">
            <w:pPr>
              <w:shd w:val="clear" w:color="auto" w:fill="FFFFFF"/>
              <w:ind w:firstLine="32"/>
              <w:jc w:val="both"/>
            </w:pPr>
            <w:r w:rsidRPr="00CE6B90">
              <w:t>- Tại khu vực thành phố, thị xã trực thuộc tỉnh:</w:t>
            </w:r>
          </w:p>
          <w:p w:rsidR="00321028" w:rsidRPr="00CE6B90" w:rsidRDefault="00321028" w:rsidP="007118F8">
            <w:pPr>
              <w:shd w:val="clear" w:color="auto" w:fill="FFFFFF"/>
              <w:ind w:firstLine="32"/>
              <w:jc w:val="both"/>
            </w:pPr>
            <w:r w:rsidRPr="00CE6B90">
              <w:t>+ Mức thu phí thẩm định là</w:t>
            </w:r>
            <w:r w:rsidRPr="00CE6B90">
              <w:rPr>
                <w:rStyle w:val="apple-converted-space"/>
              </w:rPr>
              <w:t> </w:t>
            </w:r>
            <w:r w:rsidRPr="00CE6B90">
              <w:t xml:space="preserve">1.200.000 đồng/điểm kinh doanh /lần thẩm định đối với chủ thể kinh doanh là tổ chức, doanh nghiệp; </w:t>
            </w:r>
          </w:p>
          <w:p w:rsidR="00321028" w:rsidRPr="00CE6B90" w:rsidRDefault="00321028" w:rsidP="007118F8">
            <w:pPr>
              <w:shd w:val="clear" w:color="auto" w:fill="FFFFFF"/>
              <w:ind w:firstLine="32"/>
              <w:jc w:val="both"/>
            </w:pPr>
            <w:r w:rsidRPr="00CE6B90">
              <w:t>+ Mức thu phí thẩm định là 400.000 đồng/điểm kinh doanh/lần thẩm định đối với chủ thể kinh doanh là hộ kinh doanh.</w:t>
            </w:r>
          </w:p>
          <w:p w:rsidR="00321028" w:rsidRPr="00CE6B90" w:rsidRDefault="00321028" w:rsidP="007118F8">
            <w:pPr>
              <w:jc w:val="both"/>
            </w:pPr>
            <w:r w:rsidRPr="00CE6B90">
              <w:lastRenderedPageBreak/>
              <w:t xml:space="preserve"> - Tại các khu vực khác: Mức thu phí thẩm định và lệ phí bằng 50% (năm mươi phần trăm) mức thu tại khu vực thành phố, thị xã trực thuộc tỉnh).</w:t>
            </w:r>
          </w:p>
        </w:tc>
        <w:tc>
          <w:tcPr>
            <w:tcW w:w="4820" w:type="dxa"/>
            <w:shd w:val="clear" w:color="auto" w:fill="auto"/>
          </w:tcPr>
          <w:p w:rsidR="00321028" w:rsidRPr="00CE6B90" w:rsidRDefault="00321028" w:rsidP="007118F8">
            <w:pPr>
              <w:pStyle w:val="Footer"/>
              <w:keepNext/>
              <w:tabs>
                <w:tab w:val="clear" w:pos="4320"/>
                <w:tab w:val="clear" w:pos="8640"/>
              </w:tabs>
              <w:jc w:val="both"/>
              <w:rPr>
                <w:sz w:val="24"/>
                <w:szCs w:val="24"/>
              </w:rPr>
            </w:pPr>
          </w:p>
          <w:p w:rsidR="00321028" w:rsidRPr="00CE6B90" w:rsidRDefault="00321028" w:rsidP="007118F8">
            <w:pPr>
              <w:pStyle w:val="Footer"/>
              <w:keepNext/>
              <w:tabs>
                <w:tab w:val="clear" w:pos="4320"/>
                <w:tab w:val="clear" w:pos="8640"/>
              </w:tabs>
              <w:jc w:val="both"/>
              <w:rPr>
                <w:sz w:val="24"/>
                <w:szCs w:val="24"/>
              </w:rPr>
            </w:pPr>
          </w:p>
          <w:p w:rsidR="00321028" w:rsidRPr="00CE6B90" w:rsidRDefault="00321028" w:rsidP="007118F8">
            <w:pPr>
              <w:pStyle w:val="Footer"/>
              <w:keepNext/>
              <w:tabs>
                <w:tab w:val="clear" w:pos="4320"/>
                <w:tab w:val="clear" w:pos="8640"/>
              </w:tabs>
              <w:jc w:val="both"/>
              <w:rPr>
                <w:sz w:val="24"/>
                <w:szCs w:val="24"/>
              </w:rPr>
            </w:pPr>
          </w:p>
          <w:p w:rsidR="00321028" w:rsidRPr="00CE6B90" w:rsidRDefault="00321028" w:rsidP="007118F8">
            <w:pPr>
              <w:pStyle w:val="Footer"/>
              <w:keepNext/>
              <w:tabs>
                <w:tab w:val="clear" w:pos="4320"/>
                <w:tab w:val="clear" w:pos="8640"/>
              </w:tabs>
              <w:jc w:val="both"/>
              <w:rPr>
                <w:sz w:val="24"/>
                <w:szCs w:val="24"/>
              </w:rPr>
            </w:pPr>
          </w:p>
          <w:p w:rsidR="00321028" w:rsidRPr="00CE6B90" w:rsidRDefault="00321028" w:rsidP="007118F8">
            <w:pPr>
              <w:pStyle w:val="Footer"/>
              <w:keepNext/>
              <w:tabs>
                <w:tab w:val="clear" w:pos="4320"/>
                <w:tab w:val="clear" w:pos="8640"/>
              </w:tabs>
              <w:jc w:val="both"/>
              <w:rPr>
                <w:sz w:val="24"/>
                <w:szCs w:val="24"/>
                <w:lang w:val="vi-VN"/>
              </w:rPr>
            </w:pPr>
            <w:r w:rsidRPr="00CE6B90">
              <w:rPr>
                <w:sz w:val="24"/>
                <w:szCs w:val="24"/>
              </w:rPr>
              <w:t xml:space="preserve">- </w:t>
            </w:r>
            <w:r w:rsidRPr="00CE6B90">
              <w:rPr>
                <w:sz w:val="24"/>
                <w:szCs w:val="24"/>
                <w:lang w:val="vi-VN"/>
              </w:rPr>
              <w:t>Nghị định 105/2017/NĐ-CP ngày 14/9/2017 của Chính phủ về kinh doanh rượu</w:t>
            </w:r>
            <w:r w:rsidRPr="00CE6B90">
              <w:rPr>
                <w:sz w:val="24"/>
                <w:szCs w:val="24"/>
              </w:rPr>
              <w:t>;</w:t>
            </w:r>
          </w:p>
          <w:p w:rsidR="00321028" w:rsidRPr="00CE6B90" w:rsidRDefault="00321028" w:rsidP="007118F8">
            <w:pPr>
              <w:pStyle w:val="Footer"/>
              <w:keepNext/>
              <w:tabs>
                <w:tab w:val="clear" w:pos="4320"/>
                <w:tab w:val="clear" w:pos="8640"/>
              </w:tabs>
              <w:jc w:val="both"/>
              <w:rPr>
                <w:sz w:val="24"/>
                <w:szCs w:val="24"/>
              </w:rPr>
            </w:pPr>
            <w:r w:rsidRPr="00CE6B90">
              <w:rPr>
                <w:sz w:val="24"/>
                <w:szCs w:val="24"/>
                <w:lang w:val="nl-NL"/>
              </w:rPr>
              <w:t xml:space="preserve">- Thông tư số 168/2016/TT-BTC ngày 26/10/2016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w:t>
            </w:r>
            <w:r w:rsidRPr="00CE6B90">
              <w:rPr>
                <w:sz w:val="24"/>
                <w:szCs w:val="24"/>
                <w:lang w:val="nl-NL"/>
              </w:rPr>
              <w:lastRenderedPageBreak/>
              <w:t>hàng hóa.</w:t>
            </w:r>
          </w:p>
          <w:p w:rsidR="00321028" w:rsidRPr="00CE6B90" w:rsidRDefault="00321028" w:rsidP="007118F8">
            <w:pPr>
              <w:pStyle w:val="Footer"/>
              <w:keepNext/>
              <w:tabs>
                <w:tab w:val="clear" w:pos="4320"/>
                <w:tab w:val="clear" w:pos="8640"/>
              </w:tabs>
              <w:jc w:val="both"/>
              <w:rPr>
                <w:sz w:val="24"/>
                <w:szCs w:val="24"/>
              </w:rPr>
            </w:pPr>
          </w:p>
          <w:p w:rsidR="00321028" w:rsidRPr="00CE6B90" w:rsidRDefault="00321028" w:rsidP="007118F8">
            <w:pPr>
              <w:pStyle w:val="NormalWeb"/>
              <w:spacing w:before="120" w:beforeAutospacing="0"/>
              <w:jc w:val="both"/>
              <w:rPr>
                <w:lang w:val="nl-NL"/>
              </w:rPr>
            </w:pPr>
          </w:p>
        </w:tc>
      </w:tr>
      <w:tr w:rsidR="00020981" w:rsidRPr="00CE6B90" w:rsidTr="00C41B7D">
        <w:trPr>
          <w:trHeight w:val="550"/>
        </w:trPr>
        <w:tc>
          <w:tcPr>
            <w:tcW w:w="709" w:type="dxa"/>
            <w:shd w:val="clear" w:color="auto" w:fill="auto"/>
            <w:vAlign w:val="center"/>
          </w:tcPr>
          <w:p w:rsidR="00321028" w:rsidRPr="00CE6B90" w:rsidRDefault="00321028" w:rsidP="00D765F9">
            <w:pPr>
              <w:jc w:val="center"/>
            </w:pPr>
            <w:r w:rsidRPr="00CE6B90">
              <w:lastRenderedPageBreak/>
              <w:t>4</w:t>
            </w:r>
          </w:p>
        </w:tc>
        <w:tc>
          <w:tcPr>
            <w:tcW w:w="1985" w:type="dxa"/>
            <w:shd w:val="clear" w:color="auto" w:fill="auto"/>
            <w:vAlign w:val="center"/>
          </w:tcPr>
          <w:p w:rsidR="00321028" w:rsidRPr="00CE6B90" w:rsidRDefault="00321028" w:rsidP="00F37369">
            <w:pPr>
              <w:tabs>
                <w:tab w:val="left" w:pos="-120"/>
              </w:tabs>
              <w:spacing w:before="120" w:after="120"/>
              <w:jc w:val="both"/>
              <w:rPr>
                <w:lang w:val="vi-VN"/>
              </w:rPr>
            </w:pPr>
            <w:r w:rsidRPr="00CE6B90">
              <w:rPr>
                <w:lang w:val="vi-VN"/>
              </w:rPr>
              <w:t xml:space="preserve">Cấp </w:t>
            </w:r>
            <w:r w:rsidRPr="00CE6B90">
              <w:rPr>
                <w:bCs/>
                <w:lang w:val="vi-VN"/>
              </w:rPr>
              <w:t>Giấy phép sản xuất rượu thủ công nhằm mục đích kinh doanh</w:t>
            </w:r>
          </w:p>
          <w:p w:rsidR="00321028" w:rsidRPr="00CE6B90" w:rsidRDefault="00321028" w:rsidP="00F37369">
            <w:pPr>
              <w:jc w:val="both"/>
            </w:pPr>
          </w:p>
        </w:tc>
        <w:tc>
          <w:tcPr>
            <w:tcW w:w="1984" w:type="dxa"/>
            <w:shd w:val="clear" w:color="auto" w:fill="auto"/>
            <w:vAlign w:val="center"/>
          </w:tcPr>
          <w:p w:rsidR="00321028" w:rsidRPr="00CE6B90" w:rsidRDefault="00321028" w:rsidP="00321028">
            <w:pPr>
              <w:jc w:val="center"/>
            </w:pPr>
            <w:r w:rsidRPr="00CE6B90">
              <w:rPr>
                <w:lang w:val="vi-VN"/>
              </w:rPr>
              <w:t>10 ngày làm việc</w:t>
            </w:r>
            <w:r w:rsidRPr="00CE6B90">
              <w:t xml:space="preserve"> kể từ ngày nhận đủ hồ sơ hợp lệ</w:t>
            </w:r>
          </w:p>
          <w:p w:rsidR="00321028" w:rsidRPr="00CE6B90" w:rsidRDefault="00321028" w:rsidP="00F37369">
            <w:pPr>
              <w:jc w:val="both"/>
            </w:pPr>
          </w:p>
        </w:tc>
        <w:tc>
          <w:tcPr>
            <w:tcW w:w="2410" w:type="dxa"/>
            <w:shd w:val="clear" w:color="auto" w:fill="auto"/>
            <w:vAlign w:val="center"/>
          </w:tcPr>
          <w:p w:rsidR="00321028" w:rsidRPr="00CE6B90" w:rsidRDefault="00321028" w:rsidP="009C737B">
            <w:pPr>
              <w:jc w:val="center"/>
              <w:rPr>
                <w:bCs/>
              </w:rPr>
            </w:pPr>
            <w:r w:rsidRPr="00CE6B90">
              <w:rPr>
                <w:bCs/>
              </w:rPr>
              <w:t>Bộ phận tiếp nhận và trả kết quả của UBND cấp huyện</w:t>
            </w:r>
          </w:p>
        </w:tc>
        <w:tc>
          <w:tcPr>
            <w:tcW w:w="2693" w:type="dxa"/>
            <w:shd w:val="clear" w:color="auto" w:fill="auto"/>
            <w:vAlign w:val="center"/>
          </w:tcPr>
          <w:p w:rsidR="00321028" w:rsidRPr="00CE6B90" w:rsidRDefault="00321028" w:rsidP="00F37369">
            <w:pPr>
              <w:jc w:val="both"/>
            </w:pPr>
            <w:r w:rsidRPr="00CE6B90">
              <w:rPr>
                <w:shd w:val="clear" w:color="auto" w:fill="FFFFFF"/>
                <w:lang w:val="nl-NL"/>
              </w:rPr>
              <w:t>1.100.000 đồng/cơ sở/lần</w:t>
            </w:r>
          </w:p>
        </w:tc>
        <w:tc>
          <w:tcPr>
            <w:tcW w:w="4820" w:type="dxa"/>
            <w:shd w:val="clear" w:color="auto" w:fill="auto"/>
            <w:vAlign w:val="center"/>
          </w:tcPr>
          <w:p w:rsidR="00321028" w:rsidRPr="00CE6B90" w:rsidRDefault="00321028" w:rsidP="00FC67B8">
            <w:pPr>
              <w:pStyle w:val="Footer"/>
              <w:keepNext/>
              <w:tabs>
                <w:tab w:val="clear" w:pos="4320"/>
                <w:tab w:val="clear" w:pos="8640"/>
              </w:tabs>
              <w:jc w:val="both"/>
              <w:rPr>
                <w:sz w:val="24"/>
                <w:szCs w:val="24"/>
                <w:lang w:val="vi-VN"/>
              </w:rPr>
            </w:pPr>
            <w:r w:rsidRPr="00CE6B90">
              <w:rPr>
                <w:sz w:val="24"/>
                <w:szCs w:val="24"/>
              </w:rPr>
              <w:t xml:space="preserve">- </w:t>
            </w:r>
            <w:r w:rsidRPr="00CE6B90">
              <w:rPr>
                <w:sz w:val="24"/>
                <w:szCs w:val="24"/>
                <w:lang w:val="vi-VN"/>
              </w:rPr>
              <w:t>Nghị định 105/2017/NĐ-CP ngày 14/9/2017 của Chính phủ về kinh doanh rượu</w:t>
            </w:r>
            <w:r w:rsidRPr="00CE6B90">
              <w:rPr>
                <w:sz w:val="24"/>
                <w:szCs w:val="24"/>
              </w:rPr>
              <w:t>;</w:t>
            </w:r>
          </w:p>
          <w:p w:rsidR="00321028" w:rsidRPr="00CE6B90" w:rsidRDefault="00321028" w:rsidP="00FC67B8">
            <w:pPr>
              <w:pStyle w:val="NormalWeb"/>
              <w:spacing w:before="0" w:beforeAutospacing="0" w:after="0" w:afterAutospacing="0"/>
              <w:jc w:val="both"/>
              <w:rPr>
                <w:lang w:val="nl-NL"/>
              </w:rPr>
            </w:pPr>
            <w:r w:rsidRPr="00CE6B90">
              <w:rPr>
                <w:lang w:val="nl-NL"/>
              </w:rPr>
              <w:t>- Thông tư 299/2016/TT-BTC ngày 15/11/2016  của Bộ Tài Chính, về Quy định mức thu, chế độ thu, nộp, quản lý và sử dụng phí thẩm định điều kiện hoạt động, lệ phí cấp giấy pháp sản xuất rượu, thuốc lá.</w:t>
            </w:r>
          </w:p>
        </w:tc>
      </w:tr>
      <w:tr w:rsidR="00020981" w:rsidRPr="00CE6B90" w:rsidTr="00C41B7D">
        <w:trPr>
          <w:trHeight w:val="550"/>
        </w:trPr>
        <w:tc>
          <w:tcPr>
            <w:tcW w:w="709" w:type="dxa"/>
            <w:shd w:val="clear" w:color="auto" w:fill="auto"/>
            <w:vAlign w:val="center"/>
          </w:tcPr>
          <w:p w:rsidR="00321028" w:rsidRPr="00CE6B90" w:rsidRDefault="00321028" w:rsidP="00D765F9">
            <w:pPr>
              <w:jc w:val="center"/>
            </w:pPr>
            <w:r w:rsidRPr="00CE6B90">
              <w:t>5</w:t>
            </w:r>
          </w:p>
        </w:tc>
        <w:tc>
          <w:tcPr>
            <w:tcW w:w="1985" w:type="dxa"/>
            <w:shd w:val="clear" w:color="auto" w:fill="auto"/>
            <w:vAlign w:val="center"/>
          </w:tcPr>
          <w:p w:rsidR="00321028" w:rsidRPr="00CE6B90" w:rsidRDefault="00321028" w:rsidP="00F37369">
            <w:pPr>
              <w:jc w:val="both"/>
            </w:pPr>
            <w:r w:rsidRPr="00CE6B90">
              <w:rPr>
                <w:lang w:val="vi-VN"/>
              </w:rPr>
              <w:t>Cấp sửa đổi, bổ sung Giấy phép sản xuất rượu thủ công nhằm mục đích kinh doanh</w:t>
            </w:r>
          </w:p>
        </w:tc>
        <w:tc>
          <w:tcPr>
            <w:tcW w:w="1984" w:type="dxa"/>
            <w:shd w:val="clear" w:color="auto" w:fill="auto"/>
            <w:vAlign w:val="center"/>
          </w:tcPr>
          <w:p w:rsidR="00321028" w:rsidRPr="00CE6B90" w:rsidRDefault="00321028" w:rsidP="00321028">
            <w:pPr>
              <w:jc w:val="center"/>
            </w:pPr>
            <w:r w:rsidRPr="00CE6B90">
              <w:rPr>
                <w:lang w:val="vi-VN"/>
              </w:rPr>
              <w:t>07 ngày làm việc</w:t>
            </w:r>
            <w:r w:rsidRPr="00CE6B90">
              <w:t xml:space="preserve"> kể từ ngày nhận đủ hồ sơ hợp lệ</w:t>
            </w:r>
          </w:p>
          <w:p w:rsidR="00321028" w:rsidRPr="00CE6B90" w:rsidRDefault="00321028" w:rsidP="00F37369">
            <w:pPr>
              <w:jc w:val="both"/>
            </w:pPr>
          </w:p>
        </w:tc>
        <w:tc>
          <w:tcPr>
            <w:tcW w:w="2410" w:type="dxa"/>
            <w:shd w:val="clear" w:color="auto" w:fill="auto"/>
            <w:vAlign w:val="center"/>
          </w:tcPr>
          <w:p w:rsidR="00321028" w:rsidRPr="00CE6B90" w:rsidRDefault="00321028" w:rsidP="009C737B">
            <w:pPr>
              <w:jc w:val="center"/>
              <w:rPr>
                <w:bCs/>
              </w:rPr>
            </w:pPr>
            <w:r w:rsidRPr="00CE6B90">
              <w:rPr>
                <w:bCs/>
              </w:rPr>
              <w:t>Bộ phận tiếp nhận và trả kết quả của UBND cấp huyện</w:t>
            </w:r>
          </w:p>
        </w:tc>
        <w:tc>
          <w:tcPr>
            <w:tcW w:w="2693" w:type="dxa"/>
            <w:shd w:val="clear" w:color="auto" w:fill="auto"/>
            <w:vAlign w:val="bottom"/>
          </w:tcPr>
          <w:p w:rsidR="00321028" w:rsidRPr="00CE6B90" w:rsidRDefault="00321028" w:rsidP="00321028">
            <w:pPr>
              <w:jc w:val="center"/>
            </w:pPr>
          </w:p>
          <w:p w:rsidR="00321028" w:rsidRPr="00CE6B90" w:rsidRDefault="00321028" w:rsidP="00321028">
            <w:pPr>
              <w:jc w:val="center"/>
            </w:pPr>
          </w:p>
          <w:p w:rsidR="00321028" w:rsidRPr="00CE6B90" w:rsidRDefault="00321028" w:rsidP="00321028">
            <w:pPr>
              <w:jc w:val="center"/>
            </w:pPr>
          </w:p>
          <w:p w:rsidR="00321028" w:rsidRPr="00CE6B90" w:rsidRDefault="00321028" w:rsidP="00321028">
            <w:pPr>
              <w:jc w:val="center"/>
            </w:pPr>
          </w:p>
          <w:p w:rsidR="00321028" w:rsidRPr="00CE6B90" w:rsidRDefault="00321028" w:rsidP="00321028">
            <w:pPr>
              <w:jc w:val="center"/>
            </w:pPr>
            <w:r w:rsidRPr="00CE6B90">
              <w:rPr>
                <w:shd w:val="clear" w:color="auto" w:fill="FFFFFF"/>
                <w:lang w:val="nl-NL"/>
              </w:rPr>
              <w:t>1.100.000 đồng/cơ sở/lần</w:t>
            </w:r>
          </w:p>
          <w:p w:rsidR="00321028" w:rsidRPr="00CE6B90" w:rsidRDefault="00321028" w:rsidP="00321028">
            <w:pPr>
              <w:jc w:val="center"/>
            </w:pPr>
          </w:p>
          <w:p w:rsidR="00321028" w:rsidRPr="00CE6B90" w:rsidRDefault="00321028" w:rsidP="00321028">
            <w:pPr>
              <w:jc w:val="center"/>
            </w:pPr>
          </w:p>
          <w:p w:rsidR="00321028" w:rsidRPr="00CE6B90" w:rsidRDefault="00321028" w:rsidP="00321028">
            <w:pPr>
              <w:jc w:val="center"/>
            </w:pPr>
          </w:p>
          <w:p w:rsidR="00321028" w:rsidRPr="00CE6B90" w:rsidRDefault="00321028" w:rsidP="00321028">
            <w:pPr>
              <w:jc w:val="center"/>
            </w:pPr>
          </w:p>
        </w:tc>
        <w:tc>
          <w:tcPr>
            <w:tcW w:w="4820" w:type="dxa"/>
            <w:shd w:val="clear" w:color="auto" w:fill="auto"/>
            <w:vAlign w:val="center"/>
          </w:tcPr>
          <w:p w:rsidR="00321028" w:rsidRPr="00CE6B90" w:rsidRDefault="00321028" w:rsidP="009C737B">
            <w:pPr>
              <w:pStyle w:val="Footer"/>
              <w:keepNext/>
              <w:tabs>
                <w:tab w:val="clear" w:pos="4320"/>
                <w:tab w:val="clear" w:pos="8640"/>
              </w:tabs>
              <w:jc w:val="both"/>
              <w:rPr>
                <w:sz w:val="24"/>
                <w:szCs w:val="24"/>
                <w:lang w:val="vi-VN"/>
              </w:rPr>
            </w:pPr>
            <w:r w:rsidRPr="00CE6B90">
              <w:rPr>
                <w:sz w:val="24"/>
                <w:szCs w:val="24"/>
              </w:rPr>
              <w:t xml:space="preserve">- </w:t>
            </w:r>
            <w:r w:rsidRPr="00CE6B90">
              <w:rPr>
                <w:sz w:val="24"/>
                <w:szCs w:val="24"/>
                <w:lang w:val="vi-VN"/>
              </w:rPr>
              <w:t>Nghị định 105/2017/NĐ-CP ngày 14/9/2017 của Chính phủ về kinh doanh rượu</w:t>
            </w:r>
            <w:r w:rsidRPr="00CE6B90">
              <w:rPr>
                <w:sz w:val="24"/>
                <w:szCs w:val="24"/>
              </w:rPr>
              <w:t>;</w:t>
            </w:r>
          </w:p>
          <w:p w:rsidR="00321028" w:rsidRPr="00CE6B90" w:rsidRDefault="00321028" w:rsidP="009C737B">
            <w:pPr>
              <w:pStyle w:val="NormalWeb"/>
              <w:spacing w:before="0" w:beforeAutospacing="0" w:after="0" w:afterAutospacing="0"/>
              <w:jc w:val="both"/>
              <w:rPr>
                <w:lang w:val="nl-NL"/>
              </w:rPr>
            </w:pPr>
            <w:r w:rsidRPr="00CE6B90">
              <w:rPr>
                <w:lang w:val="nl-NL"/>
              </w:rPr>
              <w:t>- Thông tư 299/2016/TT-BTC ngày 15/11/2016  của Bộ Tài Chính, về Quy định mức thu, chế độ thu, nộp, quản lý và sử dụng phí thẩm định điều kiện hoạt động, lệ phí cấp giấy pháp sản xuất rượu, thuốc lá.</w:t>
            </w:r>
          </w:p>
        </w:tc>
      </w:tr>
      <w:tr w:rsidR="00020981" w:rsidRPr="00CE6B90" w:rsidTr="00C41B7D">
        <w:trPr>
          <w:trHeight w:val="550"/>
        </w:trPr>
        <w:tc>
          <w:tcPr>
            <w:tcW w:w="709" w:type="dxa"/>
            <w:shd w:val="clear" w:color="auto" w:fill="auto"/>
            <w:vAlign w:val="center"/>
          </w:tcPr>
          <w:p w:rsidR="00432C44" w:rsidRPr="00CE6B90" w:rsidRDefault="00432C44" w:rsidP="00D765F9">
            <w:pPr>
              <w:jc w:val="center"/>
            </w:pPr>
            <w:r w:rsidRPr="00CE6B90">
              <w:t>6</w:t>
            </w:r>
          </w:p>
        </w:tc>
        <w:tc>
          <w:tcPr>
            <w:tcW w:w="1985" w:type="dxa"/>
            <w:shd w:val="clear" w:color="auto" w:fill="auto"/>
            <w:vAlign w:val="center"/>
          </w:tcPr>
          <w:p w:rsidR="00432C44" w:rsidRPr="00CE6B90" w:rsidRDefault="00432C44" w:rsidP="00F37369">
            <w:pPr>
              <w:jc w:val="both"/>
            </w:pPr>
            <w:r w:rsidRPr="00CE6B90">
              <w:rPr>
                <w:lang w:val="vi-VN"/>
              </w:rPr>
              <w:t>Cấp lại Giấy phép sản xuất rượu thủ công nhằm mục đích kinh doanh</w:t>
            </w:r>
          </w:p>
        </w:tc>
        <w:tc>
          <w:tcPr>
            <w:tcW w:w="1984" w:type="dxa"/>
            <w:shd w:val="clear" w:color="auto" w:fill="auto"/>
            <w:vAlign w:val="center"/>
          </w:tcPr>
          <w:p w:rsidR="00432C44" w:rsidRPr="00CE6B90" w:rsidRDefault="00432C44" w:rsidP="009C737B">
            <w:pPr>
              <w:jc w:val="center"/>
            </w:pPr>
            <w:r w:rsidRPr="00CE6B90">
              <w:rPr>
                <w:lang w:val="vi-VN"/>
              </w:rPr>
              <w:t>07 ngày làm việc</w:t>
            </w:r>
            <w:r w:rsidRPr="00CE6B90">
              <w:t xml:space="preserve"> kể từ ngày nhận đủ hồ sơ hợp lệ</w:t>
            </w:r>
          </w:p>
          <w:p w:rsidR="00432C44" w:rsidRPr="00CE6B90" w:rsidRDefault="00432C44" w:rsidP="009C737B">
            <w:pPr>
              <w:jc w:val="both"/>
            </w:pPr>
          </w:p>
        </w:tc>
        <w:tc>
          <w:tcPr>
            <w:tcW w:w="2410" w:type="dxa"/>
            <w:shd w:val="clear" w:color="auto" w:fill="auto"/>
            <w:vAlign w:val="center"/>
          </w:tcPr>
          <w:p w:rsidR="00432C44" w:rsidRPr="00CE6B90" w:rsidRDefault="00432C44" w:rsidP="009C737B">
            <w:pPr>
              <w:jc w:val="center"/>
              <w:rPr>
                <w:bCs/>
              </w:rPr>
            </w:pPr>
            <w:r w:rsidRPr="00CE6B90">
              <w:rPr>
                <w:bCs/>
              </w:rPr>
              <w:t>Bộ phận tiếp nhận và trả kết quả của UBND cấp huyện</w:t>
            </w:r>
          </w:p>
        </w:tc>
        <w:tc>
          <w:tcPr>
            <w:tcW w:w="2693" w:type="dxa"/>
            <w:shd w:val="clear" w:color="auto" w:fill="auto"/>
            <w:vAlign w:val="center"/>
          </w:tcPr>
          <w:p w:rsidR="00432C44" w:rsidRPr="00CE6B90" w:rsidRDefault="00432C44" w:rsidP="00F37369">
            <w:pPr>
              <w:jc w:val="both"/>
            </w:pPr>
            <w:r w:rsidRPr="00CE6B90">
              <w:rPr>
                <w:shd w:val="clear" w:color="auto" w:fill="FFFFFF"/>
                <w:lang w:val="nl-NL"/>
              </w:rPr>
              <w:t>1.100.000 đồng/cơ sở/lần</w:t>
            </w:r>
          </w:p>
        </w:tc>
        <w:tc>
          <w:tcPr>
            <w:tcW w:w="4820" w:type="dxa"/>
            <w:shd w:val="clear" w:color="auto" w:fill="auto"/>
            <w:vAlign w:val="center"/>
          </w:tcPr>
          <w:p w:rsidR="00432C44" w:rsidRPr="00CE6B90" w:rsidRDefault="00432C44" w:rsidP="009C737B">
            <w:pPr>
              <w:pStyle w:val="Footer"/>
              <w:keepNext/>
              <w:tabs>
                <w:tab w:val="clear" w:pos="4320"/>
                <w:tab w:val="clear" w:pos="8640"/>
              </w:tabs>
              <w:jc w:val="both"/>
              <w:rPr>
                <w:sz w:val="24"/>
                <w:szCs w:val="24"/>
                <w:lang w:val="vi-VN"/>
              </w:rPr>
            </w:pPr>
            <w:r w:rsidRPr="00CE6B90">
              <w:rPr>
                <w:sz w:val="24"/>
                <w:szCs w:val="24"/>
              </w:rPr>
              <w:t xml:space="preserve">- </w:t>
            </w:r>
            <w:r w:rsidRPr="00CE6B90">
              <w:rPr>
                <w:sz w:val="24"/>
                <w:szCs w:val="24"/>
                <w:lang w:val="vi-VN"/>
              </w:rPr>
              <w:t>Nghị định 105/2017/NĐ-CP ngày 14/9/2017 của Chính phủ về kinh doanh rượu</w:t>
            </w:r>
            <w:r w:rsidRPr="00CE6B90">
              <w:rPr>
                <w:sz w:val="24"/>
                <w:szCs w:val="24"/>
              </w:rPr>
              <w:t>;</w:t>
            </w:r>
          </w:p>
          <w:p w:rsidR="00432C44" w:rsidRPr="00CE6B90" w:rsidRDefault="00432C44" w:rsidP="009C737B">
            <w:pPr>
              <w:pStyle w:val="NormalWeb"/>
              <w:spacing w:before="0" w:beforeAutospacing="0" w:after="0" w:afterAutospacing="0"/>
              <w:jc w:val="both"/>
              <w:rPr>
                <w:lang w:val="nl-NL"/>
              </w:rPr>
            </w:pPr>
            <w:r w:rsidRPr="00CE6B90">
              <w:rPr>
                <w:lang w:val="nl-NL"/>
              </w:rPr>
              <w:t>- Thông tư 299/2016/TT-BTC ngày 15/11/2016  của Bộ Tài Chính, về Quy định mức thu, chế độ thu, nộp, quản lý và sử dụng phí thẩm định điều kiện hoạt động, lệ phí cấp giấy pháp sản xuất rượu, thuốc lá.</w:t>
            </w:r>
          </w:p>
        </w:tc>
      </w:tr>
      <w:tr w:rsidR="00020981" w:rsidRPr="00CE6B90" w:rsidTr="00C41B7D">
        <w:trPr>
          <w:trHeight w:val="550"/>
        </w:trPr>
        <w:tc>
          <w:tcPr>
            <w:tcW w:w="709" w:type="dxa"/>
            <w:shd w:val="clear" w:color="auto" w:fill="auto"/>
            <w:vAlign w:val="center"/>
          </w:tcPr>
          <w:p w:rsidR="00115349" w:rsidRPr="00CE6B90" w:rsidRDefault="00115349" w:rsidP="00D765F9">
            <w:pPr>
              <w:jc w:val="center"/>
            </w:pPr>
            <w:r w:rsidRPr="00CE6B90">
              <w:t>7</w:t>
            </w:r>
          </w:p>
        </w:tc>
        <w:tc>
          <w:tcPr>
            <w:tcW w:w="1985" w:type="dxa"/>
            <w:shd w:val="clear" w:color="auto" w:fill="auto"/>
            <w:vAlign w:val="center"/>
          </w:tcPr>
          <w:p w:rsidR="00115349" w:rsidRPr="00CE6B90" w:rsidRDefault="00115349" w:rsidP="00F95E34">
            <w:pPr>
              <w:tabs>
                <w:tab w:val="left" w:pos="147"/>
              </w:tabs>
              <w:ind w:left="147"/>
              <w:jc w:val="both"/>
            </w:pPr>
            <w:r w:rsidRPr="00CE6B90">
              <w:rPr>
                <w:lang w:val="vi-VN"/>
              </w:rPr>
              <w:t xml:space="preserve">Cấp </w:t>
            </w:r>
            <w:r w:rsidRPr="00CE6B90">
              <w:t>G</w:t>
            </w:r>
            <w:r w:rsidRPr="00CE6B90">
              <w:rPr>
                <w:lang w:val="vi-VN"/>
              </w:rPr>
              <w:t>iấy phép bán lẻ rượu</w:t>
            </w:r>
          </w:p>
        </w:tc>
        <w:tc>
          <w:tcPr>
            <w:tcW w:w="1984" w:type="dxa"/>
            <w:shd w:val="clear" w:color="auto" w:fill="auto"/>
            <w:vAlign w:val="center"/>
          </w:tcPr>
          <w:p w:rsidR="00115349" w:rsidRPr="00CE6B90" w:rsidRDefault="00115349" w:rsidP="00452FE2">
            <w:pPr>
              <w:jc w:val="both"/>
            </w:pPr>
            <w:r w:rsidRPr="00CE6B90">
              <w:rPr>
                <w:lang w:val="vi-VN"/>
              </w:rPr>
              <w:t xml:space="preserve">10 ngày làm việc </w:t>
            </w:r>
            <w:r w:rsidRPr="00CE6B90">
              <w:t>kể từ ngày nhận đủ hồ sơ hợp lệ</w:t>
            </w:r>
          </w:p>
          <w:p w:rsidR="00115349" w:rsidRPr="00CE6B90" w:rsidRDefault="00115349" w:rsidP="00452FE2">
            <w:pPr>
              <w:jc w:val="both"/>
            </w:pPr>
          </w:p>
        </w:tc>
        <w:tc>
          <w:tcPr>
            <w:tcW w:w="2410" w:type="dxa"/>
            <w:shd w:val="clear" w:color="auto" w:fill="auto"/>
            <w:vAlign w:val="center"/>
          </w:tcPr>
          <w:p w:rsidR="00115349" w:rsidRPr="00CE6B90" w:rsidRDefault="00115349" w:rsidP="009C737B">
            <w:pPr>
              <w:jc w:val="center"/>
              <w:rPr>
                <w:bCs/>
              </w:rPr>
            </w:pPr>
            <w:r w:rsidRPr="00CE6B90">
              <w:rPr>
                <w:bCs/>
              </w:rPr>
              <w:lastRenderedPageBreak/>
              <w:t>Bộ phận tiếp nhận và trả kết quả của UBND cấp huyện</w:t>
            </w:r>
          </w:p>
        </w:tc>
        <w:tc>
          <w:tcPr>
            <w:tcW w:w="2693" w:type="dxa"/>
            <w:shd w:val="clear" w:color="auto" w:fill="auto"/>
            <w:vAlign w:val="center"/>
          </w:tcPr>
          <w:p w:rsidR="00115349" w:rsidRPr="00CE6B90" w:rsidRDefault="00115349" w:rsidP="00F95E34">
            <w:pPr>
              <w:shd w:val="clear" w:color="auto" w:fill="FFFFFF"/>
              <w:ind w:firstLine="32"/>
              <w:jc w:val="both"/>
            </w:pPr>
            <w:r w:rsidRPr="00CE6B90">
              <w:t>- Tại khu vực thành phố, thị xã trực thuộc tỉnh:</w:t>
            </w:r>
          </w:p>
          <w:p w:rsidR="00115349" w:rsidRPr="00CE6B90" w:rsidRDefault="00115349" w:rsidP="00F95E34">
            <w:pPr>
              <w:shd w:val="clear" w:color="auto" w:fill="FFFFFF"/>
              <w:ind w:firstLine="32"/>
              <w:jc w:val="both"/>
            </w:pPr>
            <w:r w:rsidRPr="00CE6B90">
              <w:t xml:space="preserve">+ Mức thu phí thẩm định </w:t>
            </w:r>
            <w:r w:rsidRPr="00CE6B90">
              <w:lastRenderedPageBreak/>
              <w:t>là</w:t>
            </w:r>
            <w:r w:rsidRPr="00CE6B90">
              <w:rPr>
                <w:rStyle w:val="apple-converted-space"/>
              </w:rPr>
              <w:t> </w:t>
            </w:r>
            <w:r w:rsidRPr="00CE6B90">
              <w:t>1.200.000 đồng/điểm kinh doanh/lần thẩm định đối với chủ thể kinh doanh là tổ chức, doanh nghiệp;</w:t>
            </w:r>
          </w:p>
          <w:p w:rsidR="00115349" w:rsidRPr="00CE6B90" w:rsidRDefault="00115349" w:rsidP="00F95E34">
            <w:pPr>
              <w:shd w:val="clear" w:color="auto" w:fill="FFFFFF"/>
              <w:ind w:firstLine="32"/>
              <w:jc w:val="both"/>
            </w:pPr>
            <w:r w:rsidRPr="00CE6B90">
              <w:t>+ Mức thu phí thẩm định là 400.000 đồng/điểm kinh doanh/lần thẩm định đối với chủ thể kinh doanh là hộ kinh doanh.</w:t>
            </w:r>
          </w:p>
          <w:p w:rsidR="00115349" w:rsidRPr="00CE6B90" w:rsidRDefault="00115349" w:rsidP="00F95E34">
            <w:pPr>
              <w:jc w:val="both"/>
            </w:pPr>
            <w:r w:rsidRPr="00CE6B90">
              <w:t>- Tại các khu vực khác: Mức thu phí thẩm định và lệ phí bằng 50% (năm mươi phần trăm) mức thu tại khu vực thành phố, thị xã trực thuộc tỉnh).</w:t>
            </w:r>
          </w:p>
        </w:tc>
        <w:tc>
          <w:tcPr>
            <w:tcW w:w="4820" w:type="dxa"/>
            <w:shd w:val="clear" w:color="auto" w:fill="auto"/>
            <w:vAlign w:val="center"/>
          </w:tcPr>
          <w:p w:rsidR="00115349" w:rsidRPr="00CE6B90" w:rsidRDefault="00115349" w:rsidP="00F95E34">
            <w:pPr>
              <w:pStyle w:val="Footer"/>
              <w:keepNext/>
              <w:tabs>
                <w:tab w:val="clear" w:pos="4320"/>
                <w:tab w:val="clear" w:pos="8640"/>
              </w:tabs>
              <w:jc w:val="both"/>
              <w:rPr>
                <w:sz w:val="24"/>
                <w:szCs w:val="24"/>
              </w:rPr>
            </w:pPr>
          </w:p>
          <w:p w:rsidR="00115349" w:rsidRPr="00CE6B90" w:rsidRDefault="009C737B" w:rsidP="00D30041">
            <w:pPr>
              <w:pStyle w:val="Footer"/>
              <w:keepNext/>
              <w:tabs>
                <w:tab w:val="clear" w:pos="4320"/>
                <w:tab w:val="clear" w:pos="8640"/>
              </w:tabs>
              <w:jc w:val="both"/>
              <w:rPr>
                <w:sz w:val="24"/>
                <w:szCs w:val="24"/>
                <w:lang w:val="vi-VN"/>
              </w:rPr>
            </w:pPr>
            <w:r w:rsidRPr="00CE6B90">
              <w:rPr>
                <w:sz w:val="24"/>
                <w:szCs w:val="24"/>
              </w:rPr>
              <w:t xml:space="preserve">- </w:t>
            </w:r>
            <w:r w:rsidR="00115349" w:rsidRPr="00CE6B90">
              <w:rPr>
                <w:sz w:val="24"/>
                <w:szCs w:val="24"/>
                <w:lang w:val="vi-VN"/>
              </w:rPr>
              <w:t>Nghị định 105/2017/NĐ-CP ngày 14/9/2017 của Chính phủ về kinh doanh rượu</w:t>
            </w:r>
            <w:r w:rsidR="00115349" w:rsidRPr="00CE6B90">
              <w:rPr>
                <w:sz w:val="24"/>
                <w:szCs w:val="24"/>
              </w:rPr>
              <w:t>;</w:t>
            </w:r>
          </w:p>
          <w:p w:rsidR="00115349" w:rsidRPr="00CE6B90" w:rsidRDefault="00115349" w:rsidP="00F95E34">
            <w:pPr>
              <w:pStyle w:val="Footer"/>
              <w:keepNext/>
              <w:tabs>
                <w:tab w:val="clear" w:pos="4320"/>
                <w:tab w:val="clear" w:pos="8640"/>
              </w:tabs>
              <w:jc w:val="both"/>
              <w:rPr>
                <w:sz w:val="24"/>
                <w:szCs w:val="24"/>
              </w:rPr>
            </w:pPr>
            <w:r w:rsidRPr="00CE6B90">
              <w:rPr>
                <w:sz w:val="24"/>
                <w:szCs w:val="24"/>
                <w:lang w:val="nl-NL"/>
              </w:rPr>
              <w:lastRenderedPageBreak/>
              <w:t>- Thông tư số 168/2016/TT-BTC ngày 26/10/2016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115349" w:rsidRPr="00CE6B90" w:rsidRDefault="00115349" w:rsidP="00F95E34">
            <w:pPr>
              <w:pStyle w:val="Footer"/>
              <w:keepNext/>
              <w:tabs>
                <w:tab w:val="clear" w:pos="4320"/>
                <w:tab w:val="clear" w:pos="8640"/>
              </w:tabs>
              <w:jc w:val="both"/>
              <w:rPr>
                <w:sz w:val="24"/>
                <w:szCs w:val="24"/>
              </w:rPr>
            </w:pPr>
          </w:p>
          <w:p w:rsidR="00115349" w:rsidRPr="00CE6B90" w:rsidRDefault="00115349" w:rsidP="00F95E34">
            <w:pPr>
              <w:pStyle w:val="NormalWeb"/>
              <w:spacing w:before="120" w:beforeAutospacing="0"/>
              <w:jc w:val="both"/>
              <w:rPr>
                <w:lang w:val="nl-NL"/>
              </w:rPr>
            </w:pPr>
          </w:p>
          <w:p w:rsidR="00115349" w:rsidRPr="00CE6B90" w:rsidRDefault="00115349" w:rsidP="00F95E34">
            <w:pPr>
              <w:jc w:val="both"/>
            </w:pPr>
          </w:p>
        </w:tc>
      </w:tr>
      <w:tr w:rsidR="00020981" w:rsidRPr="00CE6B90" w:rsidTr="00C41B7D">
        <w:trPr>
          <w:trHeight w:val="550"/>
        </w:trPr>
        <w:tc>
          <w:tcPr>
            <w:tcW w:w="709" w:type="dxa"/>
            <w:shd w:val="clear" w:color="auto" w:fill="auto"/>
            <w:vAlign w:val="center"/>
          </w:tcPr>
          <w:p w:rsidR="009C737B" w:rsidRPr="00CE6B90" w:rsidRDefault="009C737B" w:rsidP="00D765F9">
            <w:pPr>
              <w:jc w:val="center"/>
            </w:pPr>
            <w:r w:rsidRPr="00CE6B90">
              <w:lastRenderedPageBreak/>
              <w:t>8</w:t>
            </w:r>
          </w:p>
        </w:tc>
        <w:tc>
          <w:tcPr>
            <w:tcW w:w="1985" w:type="dxa"/>
            <w:shd w:val="clear" w:color="auto" w:fill="auto"/>
            <w:vAlign w:val="center"/>
          </w:tcPr>
          <w:p w:rsidR="009C737B" w:rsidRPr="00CE6B90" w:rsidRDefault="009C737B" w:rsidP="00F95E34">
            <w:pPr>
              <w:tabs>
                <w:tab w:val="left" w:pos="147"/>
              </w:tabs>
              <w:ind w:left="147"/>
              <w:jc w:val="both"/>
            </w:pPr>
            <w:r w:rsidRPr="00CE6B90">
              <w:rPr>
                <w:lang w:val="vi-VN"/>
              </w:rPr>
              <w:t xml:space="preserve">Cấp </w:t>
            </w:r>
            <w:r w:rsidRPr="00CE6B90">
              <w:t xml:space="preserve">sửa đổi, bổ sung </w:t>
            </w:r>
            <w:r w:rsidR="002F4E06" w:rsidRPr="00CE6B90">
              <w:rPr>
                <w:lang w:val="vi-VN"/>
              </w:rPr>
              <w:t>Cấp Giấy phép bá</w:t>
            </w:r>
            <w:r w:rsidR="002F4E06" w:rsidRPr="00CE6B90">
              <w:t>n</w:t>
            </w:r>
            <w:r w:rsidRPr="00CE6B90">
              <w:rPr>
                <w:lang w:val="vi-VN"/>
              </w:rPr>
              <w:t xml:space="preserve"> lẻ rượu</w:t>
            </w:r>
          </w:p>
        </w:tc>
        <w:tc>
          <w:tcPr>
            <w:tcW w:w="1984" w:type="dxa"/>
            <w:shd w:val="clear" w:color="auto" w:fill="auto"/>
            <w:vAlign w:val="center"/>
          </w:tcPr>
          <w:p w:rsidR="009C737B" w:rsidRPr="00CE6B90" w:rsidRDefault="009C737B" w:rsidP="009C737B">
            <w:pPr>
              <w:jc w:val="both"/>
            </w:pPr>
            <w:r w:rsidRPr="00CE6B90">
              <w:rPr>
                <w:lang w:val="vi-VN"/>
              </w:rPr>
              <w:t>0</w:t>
            </w:r>
            <w:r w:rsidRPr="00CE6B90">
              <w:t>7</w:t>
            </w:r>
            <w:r w:rsidRPr="00CE6B90">
              <w:rPr>
                <w:lang w:val="vi-VN"/>
              </w:rPr>
              <w:t xml:space="preserve"> ngày làm việc </w:t>
            </w:r>
            <w:r w:rsidRPr="00CE6B90">
              <w:t>kể từ ngày nhận đủ hồ sơ hợp lệ</w:t>
            </w:r>
          </w:p>
          <w:p w:rsidR="009C737B" w:rsidRPr="00CE6B90" w:rsidRDefault="009C737B" w:rsidP="009C737B">
            <w:pPr>
              <w:jc w:val="both"/>
            </w:pPr>
          </w:p>
        </w:tc>
        <w:tc>
          <w:tcPr>
            <w:tcW w:w="2410" w:type="dxa"/>
            <w:shd w:val="clear" w:color="auto" w:fill="auto"/>
            <w:vAlign w:val="center"/>
          </w:tcPr>
          <w:p w:rsidR="009C737B" w:rsidRPr="00CE6B90" w:rsidRDefault="009C737B" w:rsidP="009C737B">
            <w:pPr>
              <w:jc w:val="center"/>
              <w:rPr>
                <w:bCs/>
              </w:rPr>
            </w:pPr>
            <w:r w:rsidRPr="00CE6B90">
              <w:rPr>
                <w:bCs/>
              </w:rPr>
              <w:t>Bộ phận tiếp nhận và trả kết quả của UBND cấp huyện</w:t>
            </w:r>
          </w:p>
        </w:tc>
        <w:tc>
          <w:tcPr>
            <w:tcW w:w="2693" w:type="dxa"/>
            <w:shd w:val="clear" w:color="auto" w:fill="auto"/>
            <w:vAlign w:val="center"/>
          </w:tcPr>
          <w:p w:rsidR="009C737B" w:rsidRPr="00CE6B90" w:rsidRDefault="009C737B" w:rsidP="00F95E34">
            <w:pPr>
              <w:shd w:val="clear" w:color="auto" w:fill="FFFFFF"/>
              <w:ind w:firstLine="32"/>
              <w:jc w:val="both"/>
            </w:pPr>
            <w:r w:rsidRPr="00CE6B90">
              <w:t>- Tại khu vực thành phố, thị xã trực thuộc tỉnh:</w:t>
            </w:r>
          </w:p>
          <w:p w:rsidR="009C737B" w:rsidRPr="00CE6B90" w:rsidRDefault="009C737B" w:rsidP="00F95E34">
            <w:pPr>
              <w:shd w:val="clear" w:color="auto" w:fill="FFFFFF"/>
              <w:ind w:firstLine="32"/>
              <w:jc w:val="both"/>
            </w:pPr>
            <w:r w:rsidRPr="00CE6B90">
              <w:t>+ Mức thu phí thẩm định là</w:t>
            </w:r>
            <w:r w:rsidRPr="00CE6B90">
              <w:rPr>
                <w:rStyle w:val="apple-converted-space"/>
              </w:rPr>
              <w:t> </w:t>
            </w:r>
            <w:r w:rsidRPr="00CE6B90">
              <w:t>1.200.000 đồng/điểm kinh doanh/lần thẩm định đối với chủ thể kinh doanh là tổ chức, doanh nghiệp;</w:t>
            </w:r>
          </w:p>
          <w:p w:rsidR="009C737B" w:rsidRPr="00CE6B90" w:rsidRDefault="009C737B" w:rsidP="00F95E34">
            <w:pPr>
              <w:shd w:val="clear" w:color="auto" w:fill="FFFFFF"/>
              <w:ind w:firstLine="32"/>
              <w:jc w:val="both"/>
            </w:pPr>
            <w:r w:rsidRPr="00CE6B90">
              <w:t>+ Mức thu phí thẩm định là 400.000 đồng/điểm kinh doanh/lần thẩm định đối với chủ thể kinh doanh là hộ kinh doanh.</w:t>
            </w:r>
          </w:p>
          <w:p w:rsidR="009C737B" w:rsidRPr="00CE6B90" w:rsidRDefault="009C737B" w:rsidP="00F95E34">
            <w:pPr>
              <w:jc w:val="both"/>
            </w:pPr>
            <w:r w:rsidRPr="00CE6B90">
              <w:t xml:space="preserve">- Tại các khu vực khác: Mức thu phí thẩm định và lệ phí bằng 50% (năm </w:t>
            </w:r>
            <w:r w:rsidRPr="00CE6B90">
              <w:lastRenderedPageBreak/>
              <w:t>mươi phần trăm) mức thu tại khu vực thành phố, thị xã trực thuộc tỉnh).</w:t>
            </w:r>
          </w:p>
        </w:tc>
        <w:tc>
          <w:tcPr>
            <w:tcW w:w="4820" w:type="dxa"/>
            <w:shd w:val="clear" w:color="auto" w:fill="auto"/>
            <w:vAlign w:val="center"/>
          </w:tcPr>
          <w:p w:rsidR="009C737B" w:rsidRPr="00CE6B90" w:rsidRDefault="009C737B" w:rsidP="009C737B">
            <w:pPr>
              <w:pStyle w:val="Footer"/>
              <w:keepNext/>
              <w:tabs>
                <w:tab w:val="clear" w:pos="4320"/>
                <w:tab w:val="clear" w:pos="8640"/>
              </w:tabs>
              <w:jc w:val="both"/>
              <w:rPr>
                <w:sz w:val="24"/>
                <w:szCs w:val="24"/>
              </w:rPr>
            </w:pPr>
          </w:p>
          <w:p w:rsidR="009C737B" w:rsidRPr="00CE6B90" w:rsidRDefault="009C737B" w:rsidP="009C737B">
            <w:pPr>
              <w:pStyle w:val="Footer"/>
              <w:keepNext/>
              <w:tabs>
                <w:tab w:val="clear" w:pos="4320"/>
                <w:tab w:val="clear" w:pos="8640"/>
              </w:tabs>
              <w:jc w:val="both"/>
              <w:rPr>
                <w:sz w:val="24"/>
                <w:szCs w:val="24"/>
                <w:lang w:val="vi-VN"/>
              </w:rPr>
            </w:pPr>
            <w:r w:rsidRPr="00CE6B90">
              <w:rPr>
                <w:sz w:val="24"/>
                <w:szCs w:val="24"/>
              </w:rPr>
              <w:t xml:space="preserve">- </w:t>
            </w:r>
            <w:r w:rsidRPr="00CE6B90">
              <w:rPr>
                <w:sz w:val="24"/>
                <w:szCs w:val="24"/>
                <w:lang w:val="vi-VN"/>
              </w:rPr>
              <w:t>Nghị định 105/2017/NĐ-CP ngày 14/9/2017 của Chính phủ về kinh doanh rượu</w:t>
            </w:r>
            <w:r w:rsidRPr="00CE6B90">
              <w:rPr>
                <w:sz w:val="24"/>
                <w:szCs w:val="24"/>
              </w:rPr>
              <w:t>;</w:t>
            </w:r>
          </w:p>
          <w:p w:rsidR="009C737B" w:rsidRPr="00CE6B90" w:rsidRDefault="009C737B" w:rsidP="009C737B">
            <w:pPr>
              <w:pStyle w:val="Footer"/>
              <w:keepNext/>
              <w:tabs>
                <w:tab w:val="clear" w:pos="4320"/>
                <w:tab w:val="clear" w:pos="8640"/>
              </w:tabs>
              <w:jc w:val="both"/>
              <w:rPr>
                <w:sz w:val="24"/>
                <w:szCs w:val="24"/>
              </w:rPr>
            </w:pPr>
            <w:r w:rsidRPr="00CE6B90">
              <w:rPr>
                <w:sz w:val="24"/>
                <w:szCs w:val="24"/>
                <w:lang w:val="nl-NL"/>
              </w:rPr>
              <w:t>- Thông tư số 168/2016/TT-BTC ngày 26/10/2016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9C737B" w:rsidRPr="00CE6B90" w:rsidRDefault="009C737B" w:rsidP="009C737B">
            <w:pPr>
              <w:pStyle w:val="Footer"/>
              <w:keepNext/>
              <w:tabs>
                <w:tab w:val="clear" w:pos="4320"/>
                <w:tab w:val="clear" w:pos="8640"/>
              </w:tabs>
              <w:jc w:val="both"/>
              <w:rPr>
                <w:sz w:val="24"/>
                <w:szCs w:val="24"/>
              </w:rPr>
            </w:pPr>
          </w:p>
          <w:p w:rsidR="009C737B" w:rsidRPr="00CE6B90" w:rsidRDefault="009C737B" w:rsidP="009C737B">
            <w:pPr>
              <w:pStyle w:val="NormalWeb"/>
              <w:spacing w:before="120" w:beforeAutospacing="0"/>
              <w:jc w:val="both"/>
              <w:rPr>
                <w:lang w:val="nl-NL"/>
              </w:rPr>
            </w:pPr>
          </w:p>
          <w:p w:rsidR="009C737B" w:rsidRPr="00CE6B90" w:rsidRDefault="009C737B" w:rsidP="009C737B">
            <w:pPr>
              <w:jc w:val="both"/>
            </w:pPr>
          </w:p>
        </w:tc>
      </w:tr>
      <w:tr w:rsidR="00020981" w:rsidRPr="00CE6B90" w:rsidTr="00C41B7D">
        <w:trPr>
          <w:trHeight w:val="550"/>
        </w:trPr>
        <w:tc>
          <w:tcPr>
            <w:tcW w:w="709" w:type="dxa"/>
            <w:shd w:val="clear" w:color="auto" w:fill="auto"/>
            <w:vAlign w:val="center"/>
          </w:tcPr>
          <w:p w:rsidR="009C737B" w:rsidRPr="00CE6B90" w:rsidRDefault="009C737B" w:rsidP="00D765F9">
            <w:pPr>
              <w:jc w:val="center"/>
            </w:pPr>
            <w:r w:rsidRPr="00CE6B90">
              <w:lastRenderedPageBreak/>
              <w:t>9</w:t>
            </w:r>
          </w:p>
        </w:tc>
        <w:tc>
          <w:tcPr>
            <w:tcW w:w="1985" w:type="dxa"/>
            <w:shd w:val="clear" w:color="auto" w:fill="auto"/>
            <w:vAlign w:val="center"/>
          </w:tcPr>
          <w:p w:rsidR="009C737B" w:rsidRPr="00CE6B90" w:rsidRDefault="009C737B" w:rsidP="00F95E34">
            <w:pPr>
              <w:tabs>
                <w:tab w:val="left" w:pos="147"/>
              </w:tabs>
              <w:ind w:left="147"/>
              <w:jc w:val="both"/>
            </w:pPr>
            <w:r w:rsidRPr="00CE6B90">
              <w:rPr>
                <w:lang w:val="vi-VN"/>
              </w:rPr>
              <w:t xml:space="preserve">Cấp </w:t>
            </w:r>
            <w:r w:rsidRPr="00CE6B90">
              <w:t>lại</w:t>
            </w:r>
            <w:r w:rsidRPr="00CE6B90">
              <w:rPr>
                <w:lang w:val="vi-VN"/>
              </w:rPr>
              <w:t xml:space="preserve"> Giấy phép bán lẻ rượu</w:t>
            </w:r>
          </w:p>
        </w:tc>
        <w:tc>
          <w:tcPr>
            <w:tcW w:w="1984" w:type="dxa"/>
            <w:shd w:val="clear" w:color="auto" w:fill="auto"/>
            <w:vAlign w:val="center"/>
          </w:tcPr>
          <w:p w:rsidR="009C737B" w:rsidRPr="00CE6B90" w:rsidRDefault="009C737B" w:rsidP="009C737B">
            <w:pPr>
              <w:jc w:val="both"/>
            </w:pPr>
            <w:r w:rsidRPr="00CE6B90">
              <w:rPr>
                <w:lang w:val="vi-VN"/>
              </w:rPr>
              <w:t>0</w:t>
            </w:r>
            <w:r w:rsidRPr="00CE6B90">
              <w:t>7</w:t>
            </w:r>
            <w:r w:rsidRPr="00CE6B90">
              <w:rPr>
                <w:lang w:val="vi-VN"/>
              </w:rPr>
              <w:t xml:space="preserve"> ngày làm việc </w:t>
            </w:r>
            <w:r w:rsidRPr="00CE6B90">
              <w:t>kể từ ngày nhận đủ hồ sơ hợp lệ</w:t>
            </w:r>
          </w:p>
          <w:p w:rsidR="009C737B" w:rsidRPr="00CE6B90" w:rsidRDefault="009C737B" w:rsidP="009C737B">
            <w:pPr>
              <w:jc w:val="both"/>
            </w:pPr>
          </w:p>
        </w:tc>
        <w:tc>
          <w:tcPr>
            <w:tcW w:w="2410" w:type="dxa"/>
            <w:shd w:val="clear" w:color="auto" w:fill="auto"/>
            <w:vAlign w:val="center"/>
          </w:tcPr>
          <w:p w:rsidR="009C737B" w:rsidRPr="00CE6B90" w:rsidRDefault="009C737B" w:rsidP="009C737B">
            <w:pPr>
              <w:jc w:val="center"/>
              <w:rPr>
                <w:bCs/>
              </w:rPr>
            </w:pPr>
            <w:r w:rsidRPr="00CE6B90">
              <w:rPr>
                <w:bCs/>
              </w:rPr>
              <w:t>Bộ phận tiếp nhận và trả kết quả của UBND cấp huyện</w:t>
            </w:r>
          </w:p>
        </w:tc>
        <w:tc>
          <w:tcPr>
            <w:tcW w:w="2693" w:type="dxa"/>
            <w:shd w:val="clear" w:color="auto" w:fill="auto"/>
            <w:vAlign w:val="center"/>
          </w:tcPr>
          <w:p w:rsidR="009C737B" w:rsidRPr="00CE6B90" w:rsidRDefault="009C737B" w:rsidP="00F95E34">
            <w:pPr>
              <w:shd w:val="clear" w:color="auto" w:fill="FFFFFF"/>
              <w:ind w:firstLine="32"/>
              <w:jc w:val="both"/>
            </w:pPr>
            <w:r w:rsidRPr="00CE6B90">
              <w:t>- Tại khu vực thành phố, thị xã trực thuộc tỉnh:</w:t>
            </w:r>
          </w:p>
          <w:p w:rsidR="009C737B" w:rsidRPr="00CE6B90" w:rsidRDefault="009C737B" w:rsidP="00F95E34">
            <w:pPr>
              <w:shd w:val="clear" w:color="auto" w:fill="FFFFFF"/>
              <w:ind w:firstLine="32"/>
              <w:jc w:val="both"/>
            </w:pPr>
            <w:r w:rsidRPr="00CE6B90">
              <w:t>+ Mức thu phí thẩm định là</w:t>
            </w:r>
            <w:r w:rsidRPr="00CE6B90">
              <w:rPr>
                <w:rStyle w:val="apple-converted-space"/>
              </w:rPr>
              <w:t> </w:t>
            </w:r>
            <w:r w:rsidRPr="00CE6B90">
              <w:t>1.200.000 đồng/điểm kinh doanh/lần thẩm định đối với chủ thể kinh doanh là tổ chức, doanh nghiệp;</w:t>
            </w:r>
          </w:p>
          <w:p w:rsidR="009C737B" w:rsidRPr="00CE6B90" w:rsidRDefault="009C737B" w:rsidP="00F95E34">
            <w:pPr>
              <w:shd w:val="clear" w:color="auto" w:fill="FFFFFF"/>
              <w:ind w:firstLine="32"/>
              <w:jc w:val="both"/>
            </w:pPr>
            <w:r w:rsidRPr="00CE6B90">
              <w:t>+ Mức thu phí thẩm định là 400.000 đồng/điểm kinh doanh/lần thẩm định đối với chủ thể kinh doanh là hộ kinh doanh.</w:t>
            </w:r>
          </w:p>
          <w:p w:rsidR="009C737B" w:rsidRPr="00CE6B90" w:rsidRDefault="009C737B" w:rsidP="00F95E34">
            <w:pPr>
              <w:jc w:val="both"/>
            </w:pPr>
            <w:r w:rsidRPr="00CE6B90">
              <w:t>- Tại các khu vực khác: Mức thu phí thẩm định và lệ phí bằng 50% (năm mươi phần trăm) mức thu tại khu vực thành phố, thị xã trực thuộc tỉnh).</w:t>
            </w:r>
          </w:p>
        </w:tc>
        <w:tc>
          <w:tcPr>
            <w:tcW w:w="4820" w:type="dxa"/>
            <w:shd w:val="clear" w:color="auto" w:fill="auto"/>
            <w:vAlign w:val="center"/>
          </w:tcPr>
          <w:p w:rsidR="009C737B" w:rsidRPr="00CE6B90" w:rsidRDefault="009C737B" w:rsidP="009C737B">
            <w:pPr>
              <w:pStyle w:val="Footer"/>
              <w:keepNext/>
              <w:tabs>
                <w:tab w:val="clear" w:pos="4320"/>
                <w:tab w:val="clear" w:pos="8640"/>
              </w:tabs>
              <w:jc w:val="both"/>
              <w:rPr>
                <w:sz w:val="24"/>
                <w:szCs w:val="24"/>
              </w:rPr>
            </w:pPr>
          </w:p>
          <w:p w:rsidR="009C737B" w:rsidRPr="00CE6B90" w:rsidRDefault="009C737B" w:rsidP="009C737B">
            <w:pPr>
              <w:pStyle w:val="Footer"/>
              <w:keepNext/>
              <w:tabs>
                <w:tab w:val="clear" w:pos="4320"/>
                <w:tab w:val="clear" w:pos="8640"/>
              </w:tabs>
              <w:jc w:val="both"/>
              <w:rPr>
                <w:sz w:val="24"/>
                <w:szCs w:val="24"/>
                <w:lang w:val="vi-VN"/>
              </w:rPr>
            </w:pPr>
            <w:r w:rsidRPr="00CE6B90">
              <w:rPr>
                <w:sz w:val="24"/>
                <w:szCs w:val="24"/>
              </w:rPr>
              <w:t xml:space="preserve">- </w:t>
            </w:r>
            <w:r w:rsidRPr="00CE6B90">
              <w:rPr>
                <w:sz w:val="24"/>
                <w:szCs w:val="24"/>
                <w:lang w:val="vi-VN"/>
              </w:rPr>
              <w:t>Nghị định 105/2017/NĐ-CP ngày 14/9/2017 của Chính phủ về kinh doanh rượu</w:t>
            </w:r>
            <w:r w:rsidRPr="00CE6B90">
              <w:rPr>
                <w:sz w:val="24"/>
                <w:szCs w:val="24"/>
              </w:rPr>
              <w:t>;</w:t>
            </w:r>
          </w:p>
          <w:p w:rsidR="009C737B" w:rsidRPr="00CE6B90" w:rsidRDefault="009C737B" w:rsidP="009C737B">
            <w:pPr>
              <w:pStyle w:val="Footer"/>
              <w:keepNext/>
              <w:tabs>
                <w:tab w:val="clear" w:pos="4320"/>
                <w:tab w:val="clear" w:pos="8640"/>
              </w:tabs>
              <w:jc w:val="both"/>
              <w:rPr>
                <w:sz w:val="24"/>
                <w:szCs w:val="24"/>
              </w:rPr>
            </w:pPr>
            <w:r w:rsidRPr="00CE6B90">
              <w:rPr>
                <w:sz w:val="24"/>
                <w:szCs w:val="24"/>
                <w:lang w:val="nl-NL"/>
              </w:rPr>
              <w:t>- Thông tư số 168/2016/TT-BTC ngày 26/10/2016 của Bộ trưởng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9C737B" w:rsidRPr="00CE6B90" w:rsidRDefault="009C737B" w:rsidP="009C737B">
            <w:pPr>
              <w:pStyle w:val="Footer"/>
              <w:keepNext/>
              <w:tabs>
                <w:tab w:val="clear" w:pos="4320"/>
                <w:tab w:val="clear" w:pos="8640"/>
              </w:tabs>
              <w:jc w:val="both"/>
              <w:rPr>
                <w:sz w:val="24"/>
                <w:szCs w:val="24"/>
              </w:rPr>
            </w:pPr>
          </w:p>
          <w:p w:rsidR="009C737B" w:rsidRPr="00CE6B90" w:rsidRDefault="009C737B" w:rsidP="009C737B">
            <w:pPr>
              <w:pStyle w:val="NormalWeb"/>
              <w:spacing w:before="120" w:beforeAutospacing="0"/>
              <w:jc w:val="both"/>
              <w:rPr>
                <w:lang w:val="nl-NL"/>
              </w:rPr>
            </w:pPr>
          </w:p>
          <w:p w:rsidR="009C737B" w:rsidRPr="00CE6B90" w:rsidRDefault="009C737B" w:rsidP="009C737B">
            <w:pPr>
              <w:jc w:val="both"/>
            </w:pPr>
          </w:p>
        </w:tc>
      </w:tr>
    </w:tbl>
    <w:p w:rsidR="00A3771C" w:rsidRPr="00CE6B90" w:rsidRDefault="00A3771C" w:rsidP="00A76C57">
      <w:pPr>
        <w:spacing w:before="120"/>
        <w:rPr>
          <w:b/>
        </w:rPr>
      </w:pPr>
    </w:p>
    <w:p w:rsidR="0028756E" w:rsidRPr="00CE6B90" w:rsidRDefault="0028756E" w:rsidP="00B622DC">
      <w:pPr>
        <w:spacing w:before="120"/>
        <w:rPr>
          <w:b/>
        </w:rPr>
      </w:pPr>
    </w:p>
    <w:p w:rsidR="00D221E5" w:rsidRPr="00CE6B90" w:rsidRDefault="00D221E5" w:rsidP="00B622DC">
      <w:pPr>
        <w:spacing w:before="120"/>
        <w:rPr>
          <w:b/>
        </w:rPr>
      </w:pPr>
    </w:p>
    <w:p w:rsidR="00D221E5" w:rsidRPr="00CE6B90" w:rsidRDefault="00D221E5" w:rsidP="00B622DC">
      <w:pPr>
        <w:spacing w:before="120"/>
        <w:rPr>
          <w:b/>
        </w:rPr>
      </w:pPr>
    </w:p>
    <w:p w:rsidR="00D221E5" w:rsidRPr="00CE6B90" w:rsidRDefault="00D221E5" w:rsidP="00B622DC">
      <w:pPr>
        <w:spacing w:before="120"/>
        <w:rPr>
          <w:b/>
        </w:rPr>
      </w:pPr>
    </w:p>
    <w:p w:rsidR="00D221E5" w:rsidRPr="00CE6B90" w:rsidRDefault="00D221E5" w:rsidP="00B622DC">
      <w:pPr>
        <w:spacing w:before="120"/>
        <w:rPr>
          <w:b/>
        </w:rPr>
      </w:pPr>
    </w:p>
    <w:sectPr w:rsidR="00D221E5" w:rsidRPr="00CE6B90" w:rsidSect="002E50F2">
      <w:footerReference w:type="default" r:id="rId9"/>
      <w:pgSz w:w="16839"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5FE" w:rsidRDefault="00B155FE" w:rsidP="00677671">
      <w:r>
        <w:separator/>
      </w:r>
    </w:p>
  </w:endnote>
  <w:endnote w:type="continuationSeparator" w:id="0">
    <w:p w:rsidR="00B155FE" w:rsidRDefault="00B155FE" w:rsidP="0067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5846"/>
      <w:docPartObj>
        <w:docPartGallery w:val="Page Numbers (Bottom of Page)"/>
        <w:docPartUnique/>
      </w:docPartObj>
    </w:sdtPr>
    <w:sdtEndPr>
      <w:rPr>
        <w:noProof/>
        <w:sz w:val="24"/>
        <w:szCs w:val="24"/>
      </w:rPr>
    </w:sdtEndPr>
    <w:sdtContent>
      <w:p w:rsidR="00A17582" w:rsidRPr="009E3D5B" w:rsidRDefault="00A17582">
        <w:pPr>
          <w:pStyle w:val="Footer"/>
          <w:jc w:val="right"/>
          <w:rPr>
            <w:sz w:val="24"/>
            <w:szCs w:val="24"/>
          </w:rPr>
        </w:pPr>
        <w:r w:rsidRPr="009E3D5B">
          <w:rPr>
            <w:sz w:val="24"/>
            <w:szCs w:val="24"/>
          </w:rPr>
          <w:fldChar w:fldCharType="begin"/>
        </w:r>
        <w:r w:rsidRPr="009E3D5B">
          <w:rPr>
            <w:sz w:val="24"/>
            <w:szCs w:val="24"/>
          </w:rPr>
          <w:instrText xml:space="preserve"> PAGE   \* MERGEFORMAT </w:instrText>
        </w:r>
        <w:r w:rsidRPr="009E3D5B">
          <w:rPr>
            <w:sz w:val="24"/>
            <w:szCs w:val="24"/>
          </w:rPr>
          <w:fldChar w:fldCharType="separate"/>
        </w:r>
        <w:r>
          <w:rPr>
            <w:noProof/>
            <w:sz w:val="24"/>
            <w:szCs w:val="24"/>
          </w:rPr>
          <w:t>17</w:t>
        </w:r>
        <w:r w:rsidRPr="009E3D5B">
          <w:rPr>
            <w:noProof/>
            <w:sz w:val="24"/>
            <w:szCs w:val="24"/>
          </w:rPr>
          <w:fldChar w:fldCharType="end"/>
        </w:r>
      </w:p>
    </w:sdtContent>
  </w:sdt>
  <w:p w:rsidR="00A17582" w:rsidRDefault="00A17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5FE" w:rsidRDefault="00B155FE" w:rsidP="00677671">
      <w:r>
        <w:separator/>
      </w:r>
    </w:p>
  </w:footnote>
  <w:footnote w:type="continuationSeparator" w:id="0">
    <w:p w:rsidR="00B155FE" w:rsidRDefault="00B155FE" w:rsidP="00677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940"/>
    <w:multiLevelType w:val="hybridMultilevel"/>
    <w:tmpl w:val="52AE6E9C"/>
    <w:lvl w:ilvl="0" w:tplc="CAA6BE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06A42"/>
    <w:multiLevelType w:val="hybridMultilevel"/>
    <w:tmpl w:val="FAE23D68"/>
    <w:lvl w:ilvl="0" w:tplc="68809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785A9D"/>
    <w:multiLevelType w:val="hybridMultilevel"/>
    <w:tmpl w:val="5DB2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66D07"/>
    <w:multiLevelType w:val="hybridMultilevel"/>
    <w:tmpl w:val="F7CC1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57575"/>
    <w:multiLevelType w:val="hybridMultilevel"/>
    <w:tmpl w:val="5DB2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A013B4"/>
    <w:multiLevelType w:val="hybridMultilevel"/>
    <w:tmpl w:val="AB508706"/>
    <w:lvl w:ilvl="0" w:tplc="EA66F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D7DA0"/>
    <w:multiLevelType w:val="hybridMultilevel"/>
    <w:tmpl w:val="F4420A64"/>
    <w:lvl w:ilvl="0" w:tplc="A5F8C8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5A40C6"/>
    <w:multiLevelType w:val="hybridMultilevel"/>
    <w:tmpl w:val="0CA0B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567E4"/>
    <w:multiLevelType w:val="hybridMultilevel"/>
    <w:tmpl w:val="8C087EFC"/>
    <w:lvl w:ilvl="0" w:tplc="44EC9D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E2215"/>
    <w:multiLevelType w:val="hybridMultilevel"/>
    <w:tmpl w:val="740A0952"/>
    <w:lvl w:ilvl="0" w:tplc="379A5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D0EC0"/>
    <w:multiLevelType w:val="hybridMultilevel"/>
    <w:tmpl w:val="6B283D04"/>
    <w:lvl w:ilvl="0" w:tplc="19148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6"/>
  </w:num>
  <w:num w:numId="6">
    <w:abstractNumId w:val="8"/>
  </w:num>
  <w:num w:numId="7">
    <w:abstractNumId w:val="9"/>
  </w:num>
  <w:num w:numId="8">
    <w:abstractNumId w:val="10"/>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44D0"/>
    <w:rsid w:val="000004B1"/>
    <w:rsid w:val="0000245E"/>
    <w:rsid w:val="00006D7F"/>
    <w:rsid w:val="00010829"/>
    <w:rsid w:val="00012DA4"/>
    <w:rsid w:val="00013901"/>
    <w:rsid w:val="00013908"/>
    <w:rsid w:val="00014C1E"/>
    <w:rsid w:val="000156BB"/>
    <w:rsid w:val="00016C8D"/>
    <w:rsid w:val="000205F6"/>
    <w:rsid w:val="00020981"/>
    <w:rsid w:val="000215F9"/>
    <w:rsid w:val="0002353A"/>
    <w:rsid w:val="00023588"/>
    <w:rsid w:val="00023FC6"/>
    <w:rsid w:val="0002428E"/>
    <w:rsid w:val="00025178"/>
    <w:rsid w:val="000264AF"/>
    <w:rsid w:val="0002693D"/>
    <w:rsid w:val="00027D4E"/>
    <w:rsid w:val="0003393D"/>
    <w:rsid w:val="000359B6"/>
    <w:rsid w:val="000367CF"/>
    <w:rsid w:val="00037B6A"/>
    <w:rsid w:val="00040196"/>
    <w:rsid w:val="00040719"/>
    <w:rsid w:val="00041179"/>
    <w:rsid w:val="00041654"/>
    <w:rsid w:val="000422F6"/>
    <w:rsid w:val="000433A8"/>
    <w:rsid w:val="000438CD"/>
    <w:rsid w:val="0004709A"/>
    <w:rsid w:val="00053A8E"/>
    <w:rsid w:val="00054731"/>
    <w:rsid w:val="00060D8A"/>
    <w:rsid w:val="000637A2"/>
    <w:rsid w:val="0006500A"/>
    <w:rsid w:val="00065798"/>
    <w:rsid w:val="00066014"/>
    <w:rsid w:val="00066E60"/>
    <w:rsid w:val="000675E7"/>
    <w:rsid w:val="000714DD"/>
    <w:rsid w:val="00073012"/>
    <w:rsid w:val="00074092"/>
    <w:rsid w:val="00074866"/>
    <w:rsid w:val="00083A18"/>
    <w:rsid w:val="00092080"/>
    <w:rsid w:val="000922A5"/>
    <w:rsid w:val="00095CC8"/>
    <w:rsid w:val="000A7854"/>
    <w:rsid w:val="000B36AB"/>
    <w:rsid w:val="000B484B"/>
    <w:rsid w:val="000B4C78"/>
    <w:rsid w:val="000B513A"/>
    <w:rsid w:val="000B6620"/>
    <w:rsid w:val="000C0784"/>
    <w:rsid w:val="000C12AF"/>
    <w:rsid w:val="000C19A3"/>
    <w:rsid w:val="000C40AE"/>
    <w:rsid w:val="000C5CE7"/>
    <w:rsid w:val="000C6086"/>
    <w:rsid w:val="000C7288"/>
    <w:rsid w:val="000D20D6"/>
    <w:rsid w:val="000D7FA6"/>
    <w:rsid w:val="000D7FAF"/>
    <w:rsid w:val="000E0B8A"/>
    <w:rsid w:val="000E645A"/>
    <w:rsid w:val="000F24F7"/>
    <w:rsid w:val="000F66F6"/>
    <w:rsid w:val="000F7E1D"/>
    <w:rsid w:val="0010095D"/>
    <w:rsid w:val="0010158F"/>
    <w:rsid w:val="00101D03"/>
    <w:rsid w:val="00104DBE"/>
    <w:rsid w:val="00106841"/>
    <w:rsid w:val="001110FD"/>
    <w:rsid w:val="001115E9"/>
    <w:rsid w:val="00111BFD"/>
    <w:rsid w:val="00112329"/>
    <w:rsid w:val="001123A8"/>
    <w:rsid w:val="0011282A"/>
    <w:rsid w:val="00112AA4"/>
    <w:rsid w:val="00114A67"/>
    <w:rsid w:val="00115349"/>
    <w:rsid w:val="00115D2C"/>
    <w:rsid w:val="0012120E"/>
    <w:rsid w:val="001218EF"/>
    <w:rsid w:val="00123D3F"/>
    <w:rsid w:val="00125123"/>
    <w:rsid w:val="001270DA"/>
    <w:rsid w:val="00130DE0"/>
    <w:rsid w:val="001313DD"/>
    <w:rsid w:val="0013590B"/>
    <w:rsid w:val="001375DE"/>
    <w:rsid w:val="0014030B"/>
    <w:rsid w:val="00143C0D"/>
    <w:rsid w:val="001461DE"/>
    <w:rsid w:val="001473FB"/>
    <w:rsid w:val="0015018E"/>
    <w:rsid w:val="00153003"/>
    <w:rsid w:val="00153B5F"/>
    <w:rsid w:val="00154A53"/>
    <w:rsid w:val="001559C2"/>
    <w:rsid w:val="00155DBC"/>
    <w:rsid w:val="00156091"/>
    <w:rsid w:val="00156319"/>
    <w:rsid w:val="00156C8A"/>
    <w:rsid w:val="0016592C"/>
    <w:rsid w:val="00165EA2"/>
    <w:rsid w:val="00166018"/>
    <w:rsid w:val="00167737"/>
    <w:rsid w:val="001711CC"/>
    <w:rsid w:val="0017281C"/>
    <w:rsid w:val="001734B8"/>
    <w:rsid w:val="00174842"/>
    <w:rsid w:val="0017487E"/>
    <w:rsid w:val="00174BAC"/>
    <w:rsid w:val="001757ED"/>
    <w:rsid w:val="0017687E"/>
    <w:rsid w:val="00180025"/>
    <w:rsid w:val="00181747"/>
    <w:rsid w:val="00181947"/>
    <w:rsid w:val="00183899"/>
    <w:rsid w:val="00183D83"/>
    <w:rsid w:val="00184FFE"/>
    <w:rsid w:val="00186860"/>
    <w:rsid w:val="001871F3"/>
    <w:rsid w:val="00192FE0"/>
    <w:rsid w:val="00193A8E"/>
    <w:rsid w:val="001942BB"/>
    <w:rsid w:val="0019441F"/>
    <w:rsid w:val="00194F44"/>
    <w:rsid w:val="00195470"/>
    <w:rsid w:val="00195E19"/>
    <w:rsid w:val="00196E5F"/>
    <w:rsid w:val="00197436"/>
    <w:rsid w:val="001A0DB6"/>
    <w:rsid w:val="001A19FB"/>
    <w:rsid w:val="001A77B0"/>
    <w:rsid w:val="001B16D7"/>
    <w:rsid w:val="001B18CD"/>
    <w:rsid w:val="001B24A3"/>
    <w:rsid w:val="001B2BDB"/>
    <w:rsid w:val="001C0BFF"/>
    <w:rsid w:val="001C1DFF"/>
    <w:rsid w:val="001C305A"/>
    <w:rsid w:val="001C3D71"/>
    <w:rsid w:val="001C6DE0"/>
    <w:rsid w:val="001C76AC"/>
    <w:rsid w:val="001C7A75"/>
    <w:rsid w:val="001D5E36"/>
    <w:rsid w:val="001D7393"/>
    <w:rsid w:val="001D74DF"/>
    <w:rsid w:val="001D7B9F"/>
    <w:rsid w:val="001D7EBD"/>
    <w:rsid w:val="001D7F9B"/>
    <w:rsid w:val="001E6BF9"/>
    <w:rsid w:val="001F01FF"/>
    <w:rsid w:val="001F1D93"/>
    <w:rsid w:val="001F2193"/>
    <w:rsid w:val="001F37C5"/>
    <w:rsid w:val="001F4CB7"/>
    <w:rsid w:val="001F5EE9"/>
    <w:rsid w:val="00201DCC"/>
    <w:rsid w:val="00204336"/>
    <w:rsid w:val="002043BB"/>
    <w:rsid w:val="002048E5"/>
    <w:rsid w:val="00205D89"/>
    <w:rsid w:val="00206389"/>
    <w:rsid w:val="00206D3F"/>
    <w:rsid w:val="002075FE"/>
    <w:rsid w:val="002103EB"/>
    <w:rsid w:val="00211A3C"/>
    <w:rsid w:val="00213950"/>
    <w:rsid w:val="0021424E"/>
    <w:rsid w:val="00214722"/>
    <w:rsid w:val="00217EC2"/>
    <w:rsid w:val="00220D80"/>
    <w:rsid w:val="00221F1B"/>
    <w:rsid w:val="00223F1A"/>
    <w:rsid w:val="00224270"/>
    <w:rsid w:val="00224E9D"/>
    <w:rsid w:val="00225F83"/>
    <w:rsid w:val="00230024"/>
    <w:rsid w:val="00231F5F"/>
    <w:rsid w:val="00232588"/>
    <w:rsid w:val="00232B2C"/>
    <w:rsid w:val="00233AA3"/>
    <w:rsid w:val="00233D88"/>
    <w:rsid w:val="002408C6"/>
    <w:rsid w:val="002423F4"/>
    <w:rsid w:val="0024255B"/>
    <w:rsid w:val="002475D3"/>
    <w:rsid w:val="00247712"/>
    <w:rsid w:val="00247882"/>
    <w:rsid w:val="00252BAF"/>
    <w:rsid w:val="00253AE6"/>
    <w:rsid w:val="00255649"/>
    <w:rsid w:val="002568CD"/>
    <w:rsid w:val="0025765B"/>
    <w:rsid w:val="002622D9"/>
    <w:rsid w:val="00263329"/>
    <w:rsid w:val="002634DC"/>
    <w:rsid w:val="002646C7"/>
    <w:rsid w:val="00265775"/>
    <w:rsid w:val="0026757F"/>
    <w:rsid w:val="002728C0"/>
    <w:rsid w:val="00274EE6"/>
    <w:rsid w:val="002752E3"/>
    <w:rsid w:val="00277EBA"/>
    <w:rsid w:val="0028188D"/>
    <w:rsid w:val="00281A1D"/>
    <w:rsid w:val="002832D0"/>
    <w:rsid w:val="00283E66"/>
    <w:rsid w:val="0028756E"/>
    <w:rsid w:val="002909AC"/>
    <w:rsid w:val="002910DF"/>
    <w:rsid w:val="00291EB0"/>
    <w:rsid w:val="00296591"/>
    <w:rsid w:val="002969F0"/>
    <w:rsid w:val="00296E48"/>
    <w:rsid w:val="00297B64"/>
    <w:rsid w:val="002A25FA"/>
    <w:rsid w:val="002A3C4A"/>
    <w:rsid w:val="002A3C82"/>
    <w:rsid w:val="002A5666"/>
    <w:rsid w:val="002A7BB1"/>
    <w:rsid w:val="002B0855"/>
    <w:rsid w:val="002B16D0"/>
    <w:rsid w:val="002B19D2"/>
    <w:rsid w:val="002C09A1"/>
    <w:rsid w:val="002C1673"/>
    <w:rsid w:val="002C1C53"/>
    <w:rsid w:val="002C3603"/>
    <w:rsid w:val="002C41E9"/>
    <w:rsid w:val="002C4935"/>
    <w:rsid w:val="002C6F41"/>
    <w:rsid w:val="002C75E9"/>
    <w:rsid w:val="002D28B3"/>
    <w:rsid w:val="002E04B2"/>
    <w:rsid w:val="002E1E7E"/>
    <w:rsid w:val="002E2270"/>
    <w:rsid w:val="002E2DB2"/>
    <w:rsid w:val="002E4174"/>
    <w:rsid w:val="002E428E"/>
    <w:rsid w:val="002E50F2"/>
    <w:rsid w:val="002E6380"/>
    <w:rsid w:val="002F36DD"/>
    <w:rsid w:val="002F3BFE"/>
    <w:rsid w:val="002F4E06"/>
    <w:rsid w:val="0030096B"/>
    <w:rsid w:val="00301845"/>
    <w:rsid w:val="00302311"/>
    <w:rsid w:val="0030543D"/>
    <w:rsid w:val="00305564"/>
    <w:rsid w:val="00313F66"/>
    <w:rsid w:val="00314D40"/>
    <w:rsid w:val="00315ADD"/>
    <w:rsid w:val="00316B4A"/>
    <w:rsid w:val="003174CF"/>
    <w:rsid w:val="0032005E"/>
    <w:rsid w:val="00321028"/>
    <w:rsid w:val="00323640"/>
    <w:rsid w:val="00323864"/>
    <w:rsid w:val="00323B98"/>
    <w:rsid w:val="00325478"/>
    <w:rsid w:val="00332A5E"/>
    <w:rsid w:val="00332C12"/>
    <w:rsid w:val="00333900"/>
    <w:rsid w:val="00336671"/>
    <w:rsid w:val="0033684E"/>
    <w:rsid w:val="003372EB"/>
    <w:rsid w:val="0034018E"/>
    <w:rsid w:val="003439EB"/>
    <w:rsid w:val="00346640"/>
    <w:rsid w:val="00346E5E"/>
    <w:rsid w:val="00346FDF"/>
    <w:rsid w:val="0034774C"/>
    <w:rsid w:val="003478D9"/>
    <w:rsid w:val="0035011F"/>
    <w:rsid w:val="003508C2"/>
    <w:rsid w:val="00350BA6"/>
    <w:rsid w:val="00350DA6"/>
    <w:rsid w:val="003512FC"/>
    <w:rsid w:val="00352EED"/>
    <w:rsid w:val="00353C2E"/>
    <w:rsid w:val="00355136"/>
    <w:rsid w:val="00357694"/>
    <w:rsid w:val="00361A98"/>
    <w:rsid w:val="00361C66"/>
    <w:rsid w:val="003631AD"/>
    <w:rsid w:val="00364ECD"/>
    <w:rsid w:val="00365CA9"/>
    <w:rsid w:val="003737DA"/>
    <w:rsid w:val="00375F84"/>
    <w:rsid w:val="00377998"/>
    <w:rsid w:val="00380047"/>
    <w:rsid w:val="00380441"/>
    <w:rsid w:val="003839DC"/>
    <w:rsid w:val="00384622"/>
    <w:rsid w:val="0038554E"/>
    <w:rsid w:val="003869EF"/>
    <w:rsid w:val="00393A3A"/>
    <w:rsid w:val="00393A45"/>
    <w:rsid w:val="00395C27"/>
    <w:rsid w:val="003A0D68"/>
    <w:rsid w:val="003A0FEC"/>
    <w:rsid w:val="003A2412"/>
    <w:rsid w:val="003A4373"/>
    <w:rsid w:val="003B0722"/>
    <w:rsid w:val="003B0974"/>
    <w:rsid w:val="003B211B"/>
    <w:rsid w:val="003B5919"/>
    <w:rsid w:val="003C045A"/>
    <w:rsid w:val="003C15A6"/>
    <w:rsid w:val="003C16B6"/>
    <w:rsid w:val="003C1F80"/>
    <w:rsid w:val="003C2D81"/>
    <w:rsid w:val="003C596F"/>
    <w:rsid w:val="003C5EE4"/>
    <w:rsid w:val="003C6075"/>
    <w:rsid w:val="003C7D11"/>
    <w:rsid w:val="003D503A"/>
    <w:rsid w:val="003E1C90"/>
    <w:rsid w:val="003E3503"/>
    <w:rsid w:val="003E3834"/>
    <w:rsid w:val="003E495F"/>
    <w:rsid w:val="003E6BE2"/>
    <w:rsid w:val="003E75B2"/>
    <w:rsid w:val="003E7614"/>
    <w:rsid w:val="003F03A3"/>
    <w:rsid w:val="003F046D"/>
    <w:rsid w:val="003F1E51"/>
    <w:rsid w:val="003F386A"/>
    <w:rsid w:val="003F49B4"/>
    <w:rsid w:val="003F50A0"/>
    <w:rsid w:val="003F5E61"/>
    <w:rsid w:val="003F6396"/>
    <w:rsid w:val="00401971"/>
    <w:rsid w:val="004019E5"/>
    <w:rsid w:val="004032F2"/>
    <w:rsid w:val="004038ED"/>
    <w:rsid w:val="004043E6"/>
    <w:rsid w:val="00405191"/>
    <w:rsid w:val="00411380"/>
    <w:rsid w:val="00412692"/>
    <w:rsid w:val="004140E1"/>
    <w:rsid w:val="004149AF"/>
    <w:rsid w:val="00415AF8"/>
    <w:rsid w:val="00420E8C"/>
    <w:rsid w:val="00422F31"/>
    <w:rsid w:val="004234FB"/>
    <w:rsid w:val="0042431F"/>
    <w:rsid w:val="00424A14"/>
    <w:rsid w:val="004279EC"/>
    <w:rsid w:val="00430D8A"/>
    <w:rsid w:val="00432C44"/>
    <w:rsid w:val="004359A3"/>
    <w:rsid w:val="00437B50"/>
    <w:rsid w:val="00440233"/>
    <w:rsid w:val="004402BF"/>
    <w:rsid w:val="004430E6"/>
    <w:rsid w:val="0044362E"/>
    <w:rsid w:val="0044452E"/>
    <w:rsid w:val="00444E96"/>
    <w:rsid w:val="004454BB"/>
    <w:rsid w:val="00446141"/>
    <w:rsid w:val="004469D6"/>
    <w:rsid w:val="00446DBD"/>
    <w:rsid w:val="0045007A"/>
    <w:rsid w:val="00451FC2"/>
    <w:rsid w:val="0045241D"/>
    <w:rsid w:val="00452FE2"/>
    <w:rsid w:val="00454A03"/>
    <w:rsid w:val="00455903"/>
    <w:rsid w:val="004560F3"/>
    <w:rsid w:val="004573C3"/>
    <w:rsid w:val="00457A5A"/>
    <w:rsid w:val="00457DE5"/>
    <w:rsid w:val="00463C17"/>
    <w:rsid w:val="00463CAE"/>
    <w:rsid w:val="00464A91"/>
    <w:rsid w:val="004658BC"/>
    <w:rsid w:val="004666F5"/>
    <w:rsid w:val="00466822"/>
    <w:rsid w:val="00470C5B"/>
    <w:rsid w:val="00473F46"/>
    <w:rsid w:val="00474270"/>
    <w:rsid w:val="00477031"/>
    <w:rsid w:val="00477D35"/>
    <w:rsid w:val="004808EC"/>
    <w:rsid w:val="0048161D"/>
    <w:rsid w:val="00482E07"/>
    <w:rsid w:val="004878EA"/>
    <w:rsid w:val="00490A55"/>
    <w:rsid w:val="00491888"/>
    <w:rsid w:val="00491AEC"/>
    <w:rsid w:val="004927BA"/>
    <w:rsid w:val="00494FE3"/>
    <w:rsid w:val="004A4860"/>
    <w:rsid w:val="004A48B6"/>
    <w:rsid w:val="004A4912"/>
    <w:rsid w:val="004A5083"/>
    <w:rsid w:val="004A5BC1"/>
    <w:rsid w:val="004A76B4"/>
    <w:rsid w:val="004B0931"/>
    <w:rsid w:val="004B3808"/>
    <w:rsid w:val="004B3A0C"/>
    <w:rsid w:val="004B429C"/>
    <w:rsid w:val="004B5983"/>
    <w:rsid w:val="004B7209"/>
    <w:rsid w:val="004B75DA"/>
    <w:rsid w:val="004C0DC0"/>
    <w:rsid w:val="004C102D"/>
    <w:rsid w:val="004C3E83"/>
    <w:rsid w:val="004C4100"/>
    <w:rsid w:val="004C5623"/>
    <w:rsid w:val="004C6B31"/>
    <w:rsid w:val="004D11AA"/>
    <w:rsid w:val="004D282F"/>
    <w:rsid w:val="004D6237"/>
    <w:rsid w:val="004E3F91"/>
    <w:rsid w:val="004E4C0D"/>
    <w:rsid w:val="004E7E94"/>
    <w:rsid w:val="004F3781"/>
    <w:rsid w:val="004F6B34"/>
    <w:rsid w:val="0050332E"/>
    <w:rsid w:val="005049D7"/>
    <w:rsid w:val="0050725E"/>
    <w:rsid w:val="00510B0A"/>
    <w:rsid w:val="00510F4F"/>
    <w:rsid w:val="00510FF6"/>
    <w:rsid w:val="00513E64"/>
    <w:rsid w:val="00514CB5"/>
    <w:rsid w:val="0051555D"/>
    <w:rsid w:val="005169A4"/>
    <w:rsid w:val="00516DDE"/>
    <w:rsid w:val="0052050D"/>
    <w:rsid w:val="005205FB"/>
    <w:rsid w:val="0052081C"/>
    <w:rsid w:val="00523167"/>
    <w:rsid w:val="005238BF"/>
    <w:rsid w:val="005337A9"/>
    <w:rsid w:val="00541C2B"/>
    <w:rsid w:val="00542C87"/>
    <w:rsid w:val="00543501"/>
    <w:rsid w:val="00543D5D"/>
    <w:rsid w:val="00544CB6"/>
    <w:rsid w:val="00551744"/>
    <w:rsid w:val="0055189B"/>
    <w:rsid w:val="0055204C"/>
    <w:rsid w:val="00552863"/>
    <w:rsid w:val="005546E6"/>
    <w:rsid w:val="005574B3"/>
    <w:rsid w:val="00567F4F"/>
    <w:rsid w:val="00570D49"/>
    <w:rsid w:val="00575559"/>
    <w:rsid w:val="00576A6E"/>
    <w:rsid w:val="00581EFE"/>
    <w:rsid w:val="00590715"/>
    <w:rsid w:val="00591666"/>
    <w:rsid w:val="00591B8F"/>
    <w:rsid w:val="00591CC9"/>
    <w:rsid w:val="005A085B"/>
    <w:rsid w:val="005A1A71"/>
    <w:rsid w:val="005A1B4B"/>
    <w:rsid w:val="005A54C3"/>
    <w:rsid w:val="005A78D3"/>
    <w:rsid w:val="005A7EA4"/>
    <w:rsid w:val="005B0261"/>
    <w:rsid w:val="005B0D01"/>
    <w:rsid w:val="005B1C20"/>
    <w:rsid w:val="005B6A25"/>
    <w:rsid w:val="005B7878"/>
    <w:rsid w:val="005C08F3"/>
    <w:rsid w:val="005C0B50"/>
    <w:rsid w:val="005C1571"/>
    <w:rsid w:val="005C1A29"/>
    <w:rsid w:val="005C2D65"/>
    <w:rsid w:val="005C2FF2"/>
    <w:rsid w:val="005C35EA"/>
    <w:rsid w:val="005C37B6"/>
    <w:rsid w:val="005C3C38"/>
    <w:rsid w:val="005C7D69"/>
    <w:rsid w:val="005D39FC"/>
    <w:rsid w:val="005D5A72"/>
    <w:rsid w:val="005D7AF8"/>
    <w:rsid w:val="005D7CF6"/>
    <w:rsid w:val="005E25BA"/>
    <w:rsid w:val="005E26FA"/>
    <w:rsid w:val="005E2D36"/>
    <w:rsid w:val="005E47C6"/>
    <w:rsid w:val="005E579E"/>
    <w:rsid w:val="005E5CDE"/>
    <w:rsid w:val="005F292B"/>
    <w:rsid w:val="005F3005"/>
    <w:rsid w:val="005F33DB"/>
    <w:rsid w:val="005F7EB2"/>
    <w:rsid w:val="006012E6"/>
    <w:rsid w:val="00601F9A"/>
    <w:rsid w:val="006030ED"/>
    <w:rsid w:val="00603C99"/>
    <w:rsid w:val="0060674F"/>
    <w:rsid w:val="0061074D"/>
    <w:rsid w:val="00610B17"/>
    <w:rsid w:val="00610C63"/>
    <w:rsid w:val="00622F15"/>
    <w:rsid w:val="00624D01"/>
    <w:rsid w:val="00630151"/>
    <w:rsid w:val="00630222"/>
    <w:rsid w:val="00634BA6"/>
    <w:rsid w:val="00645D6D"/>
    <w:rsid w:val="00645E87"/>
    <w:rsid w:val="006504ED"/>
    <w:rsid w:val="00651F29"/>
    <w:rsid w:val="00652078"/>
    <w:rsid w:val="0065339F"/>
    <w:rsid w:val="006538FA"/>
    <w:rsid w:val="00655BEB"/>
    <w:rsid w:val="006573B6"/>
    <w:rsid w:val="00661C0D"/>
    <w:rsid w:val="00662704"/>
    <w:rsid w:val="00662B6D"/>
    <w:rsid w:val="00662F10"/>
    <w:rsid w:val="00662FDC"/>
    <w:rsid w:val="006631FD"/>
    <w:rsid w:val="00670688"/>
    <w:rsid w:val="00670D56"/>
    <w:rsid w:val="00673641"/>
    <w:rsid w:val="00675783"/>
    <w:rsid w:val="00677671"/>
    <w:rsid w:val="00681169"/>
    <w:rsid w:val="00681280"/>
    <w:rsid w:val="00683227"/>
    <w:rsid w:val="00684560"/>
    <w:rsid w:val="00691DD5"/>
    <w:rsid w:val="0069544D"/>
    <w:rsid w:val="0069661A"/>
    <w:rsid w:val="0069661B"/>
    <w:rsid w:val="00696CD0"/>
    <w:rsid w:val="006A0BD5"/>
    <w:rsid w:val="006A0BD6"/>
    <w:rsid w:val="006A39F7"/>
    <w:rsid w:val="006A6EAD"/>
    <w:rsid w:val="006A73AB"/>
    <w:rsid w:val="006B0F93"/>
    <w:rsid w:val="006B1F42"/>
    <w:rsid w:val="006B6BB4"/>
    <w:rsid w:val="006C0DE4"/>
    <w:rsid w:val="006C3CEF"/>
    <w:rsid w:val="006D03BF"/>
    <w:rsid w:val="006D0811"/>
    <w:rsid w:val="006D0F02"/>
    <w:rsid w:val="006D1DDD"/>
    <w:rsid w:val="006E2386"/>
    <w:rsid w:val="006E33E6"/>
    <w:rsid w:val="006E51A7"/>
    <w:rsid w:val="006F47C7"/>
    <w:rsid w:val="006F4ED0"/>
    <w:rsid w:val="006F5260"/>
    <w:rsid w:val="006F570A"/>
    <w:rsid w:val="006F601F"/>
    <w:rsid w:val="006F6D9F"/>
    <w:rsid w:val="00702701"/>
    <w:rsid w:val="0070282D"/>
    <w:rsid w:val="0070726E"/>
    <w:rsid w:val="00707796"/>
    <w:rsid w:val="00707803"/>
    <w:rsid w:val="007118F8"/>
    <w:rsid w:val="00712977"/>
    <w:rsid w:val="00712B70"/>
    <w:rsid w:val="0071597B"/>
    <w:rsid w:val="0071623F"/>
    <w:rsid w:val="00716489"/>
    <w:rsid w:val="0071658B"/>
    <w:rsid w:val="00717067"/>
    <w:rsid w:val="007209E3"/>
    <w:rsid w:val="00722C7E"/>
    <w:rsid w:val="00724839"/>
    <w:rsid w:val="00726C0F"/>
    <w:rsid w:val="00726F41"/>
    <w:rsid w:val="00730D40"/>
    <w:rsid w:val="00737086"/>
    <w:rsid w:val="00737C09"/>
    <w:rsid w:val="00740DFB"/>
    <w:rsid w:val="00744E06"/>
    <w:rsid w:val="00744FA0"/>
    <w:rsid w:val="0074592D"/>
    <w:rsid w:val="00751536"/>
    <w:rsid w:val="00752DE4"/>
    <w:rsid w:val="00753F36"/>
    <w:rsid w:val="00755918"/>
    <w:rsid w:val="0076019E"/>
    <w:rsid w:val="007663F8"/>
    <w:rsid w:val="0076723E"/>
    <w:rsid w:val="00767320"/>
    <w:rsid w:val="0076771E"/>
    <w:rsid w:val="00773145"/>
    <w:rsid w:val="0077434E"/>
    <w:rsid w:val="007777BF"/>
    <w:rsid w:val="0078038B"/>
    <w:rsid w:val="00780529"/>
    <w:rsid w:val="0078244B"/>
    <w:rsid w:val="00783AFD"/>
    <w:rsid w:val="00784142"/>
    <w:rsid w:val="0078608B"/>
    <w:rsid w:val="00786868"/>
    <w:rsid w:val="0079036F"/>
    <w:rsid w:val="00792E69"/>
    <w:rsid w:val="00794368"/>
    <w:rsid w:val="0079768C"/>
    <w:rsid w:val="007A51EC"/>
    <w:rsid w:val="007A558F"/>
    <w:rsid w:val="007A6D8C"/>
    <w:rsid w:val="007B0403"/>
    <w:rsid w:val="007B4D09"/>
    <w:rsid w:val="007B4F4E"/>
    <w:rsid w:val="007B5A5E"/>
    <w:rsid w:val="007B785D"/>
    <w:rsid w:val="007C30C8"/>
    <w:rsid w:val="007C4454"/>
    <w:rsid w:val="007D1716"/>
    <w:rsid w:val="007D20C0"/>
    <w:rsid w:val="007D3B68"/>
    <w:rsid w:val="007D47E5"/>
    <w:rsid w:val="007D73B7"/>
    <w:rsid w:val="007D7723"/>
    <w:rsid w:val="007E7FBC"/>
    <w:rsid w:val="007F08D6"/>
    <w:rsid w:val="007F08D9"/>
    <w:rsid w:val="007F13A4"/>
    <w:rsid w:val="007F21C7"/>
    <w:rsid w:val="007F2786"/>
    <w:rsid w:val="007F628E"/>
    <w:rsid w:val="007F6683"/>
    <w:rsid w:val="00800071"/>
    <w:rsid w:val="00806A5C"/>
    <w:rsid w:val="00806AF1"/>
    <w:rsid w:val="00812275"/>
    <w:rsid w:val="00813699"/>
    <w:rsid w:val="0081583E"/>
    <w:rsid w:val="00815F70"/>
    <w:rsid w:val="00816921"/>
    <w:rsid w:val="00817258"/>
    <w:rsid w:val="00817568"/>
    <w:rsid w:val="00821DE8"/>
    <w:rsid w:val="00822D18"/>
    <w:rsid w:val="008239EC"/>
    <w:rsid w:val="00823A86"/>
    <w:rsid w:val="00830C35"/>
    <w:rsid w:val="00830D60"/>
    <w:rsid w:val="0083216E"/>
    <w:rsid w:val="00833904"/>
    <w:rsid w:val="0083462A"/>
    <w:rsid w:val="00835B39"/>
    <w:rsid w:val="00836531"/>
    <w:rsid w:val="00836E00"/>
    <w:rsid w:val="00837187"/>
    <w:rsid w:val="00843328"/>
    <w:rsid w:val="0084337A"/>
    <w:rsid w:val="00843F7B"/>
    <w:rsid w:val="008458B4"/>
    <w:rsid w:val="0084649F"/>
    <w:rsid w:val="00846931"/>
    <w:rsid w:val="00847C03"/>
    <w:rsid w:val="00850BB6"/>
    <w:rsid w:val="008526EE"/>
    <w:rsid w:val="00852FC8"/>
    <w:rsid w:val="00853E79"/>
    <w:rsid w:val="00854452"/>
    <w:rsid w:val="0086198B"/>
    <w:rsid w:val="00863587"/>
    <w:rsid w:val="008655CC"/>
    <w:rsid w:val="008679B0"/>
    <w:rsid w:val="00871C4D"/>
    <w:rsid w:val="00871D45"/>
    <w:rsid w:val="00873188"/>
    <w:rsid w:val="00873298"/>
    <w:rsid w:val="00873365"/>
    <w:rsid w:val="00873CEA"/>
    <w:rsid w:val="00875672"/>
    <w:rsid w:val="00875F64"/>
    <w:rsid w:val="00880E96"/>
    <w:rsid w:val="008830FE"/>
    <w:rsid w:val="00883AD7"/>
    <w:rsid w:val="00883C47"/>
    <w:rsid w:val="008842F4"/>
    <w:rsid w:val="008865E0"/>
    <w:rsid w:val="008919B9"/>
    <w:rsid w:val="00891EDD"/>
    <w:rsid w:val="00891F8C"/>
    <w:rsid w:val="00892458"/>
    <w:rsid w:val="00892FCC"/>
    <w:rsid w:val="00893535"/>
    <w:rsid w:val="00896519"/>
    <w:rsid w:val="008969C7"/>
    <w:rsid w:val="00897788"/>
    <w:rsid w:val="00897C47"/>
    <w:rsid w:val="008A0C66"/>
    <w:rsid w:val="008A139D"/>
    <w:rsid w:val="008A1C16"/>
    <w:rsid w:val="008A480E"/>
    <w:rsid w:val="008A644F"/>
    <w:rsid w:val="008A6A90"/>
    <w:rsid w:val="008B00BD"/>
    <w:rsid w:val="008B1298"/>
    <w:rsid w:val="008B2E73"/>
    <w:rsid w:val="008B61F9"/>
    <w:rsid w:val="008B665E"/>
    <w:rsid w:val="008B6AA1"/>
    <w:rsid w:val="008C00EB"/>
    <w:rsid w:val="008C117F"/>
    <w:rsid w:val="008C174A"/>
    <w:rsid w:val="008C19A6"/>
    <w:rsid w:val="008C37F1"/>
    <w:rsid w:val="008C4B40"/>
    <w:rsid w:val="008C61E0"/>
    <w:rsid w:val="008C67E4"/>
    <w:rsid w:val="008D4064"/>
    <w:rsid w:val="008D4090"/>
    <w:rsid w:val="008D5638"/>
    <w:rsid w:val="008E0FF7"/>
    <w:rsid w:val="008E1B0A"/>
    <w:rsid w:val="008E2444"/>
    <w:rsid w:val="008E4D28"/>
    <w:rsid w:val="008E685A"/>
    <w:rsid w:val="008E6A20"/>
    <w:rsid w:val="008F2955"/>
    <w:rsid w:val="008F2A57"/>
    <w:rsid w:val="008F2C9D"/>
    <w:rsid w:val="008F2D10"/>
    <w:rsid w:val="008F37A7"/>
    <w:rsid w:val="008F3901"/>
    <w:rsid w:val="008F7334"/>
    <w:rsid w:val="00904190"/>
    <w:rsid w:val="00905031"/>
    <w:rsid w:val="00905C56"/>
    <w:rsid w:val="00910F88"/>
    <w:rsid w:val="00913F47"/>
    <w:rsid w:val="00917299"/>
    <w:rsid w:val="0092051C"/>
    <w:rsid w:val="0092086C"/>
    <w:rsid w:val="009222DD"/>
    <w:rsid w:val="00922347"/>
    <w:rsid w:val="0092244F"/>
    <w:rsid w:val="009235BB"/>
    <w:rsid w:val="00924BB6"/>
    <w:rsid w:val="00924FBD"/>
    <w:rsid w:val="00927945"/>
    <w:rsid w:val="00930673"/>
    <w:rsid w:val="009341B2"/>
    <w:rsid w:val="00937E81"/>
    <w:rsid w:val="009415E9"/>
    <w:rsid w:val="00942F6A"/>
    <w:rsid w:val="0094616E"/>
    <w:rsid w:val="009479EE"/>
    <w:rsid w:val="00950BD1"/>
    <w:rsid w:val="0095281E"/>
    <w:rsid w:val="0095623B"/>
    <w:rsid w:val="00963475"/>
    <w:rsid w:val="009650B2"/>
    <w:rsid w:val="00966622"/>
    <w:rsid w:val="009710B7"/>
    <w:rsid w:val="0097154A"/>
    <w:rsid w:val="00976325"/>
    <w:rsid w:val="0098206D"/>
    <w:rsid w:val="009906FE"/>
    <w:rsid w:val="009935C1"/>
    <w:rsid w:val="00993F62"/>
    <w:rsid w:val="00995EF8"/>
    <w:rsid w:val="00996208"/>
    <w:rsid w:val="0099751D"/>
    <w:rsid w:val="009A1E54"/>
    <w:rsid w:val="009A2024"/>
    <w:rsid w:val="009A2F4B"/>
    <w:rsid w:val="009A463A"/>
    <w:rsid w:val="009A615F"/>
    <w:rsid w:val="009B0E29"/>
    <w:rsid w:val="009B34BD"/>
    <w:rsid w:val="009B4D40"/>
    <w:rsid w:val="009B7224"/>
    <w:rsid w:val="009C0035"/>
    <w:rsid w:val="009C0BB9"/>
    <w:rsid w:val="009C5007"/>
    <w:rsid w:val="009C6AE9"/>
    <w:rsid w:val="009C737B"/>
    <w:rsid w:val="009C7382"/>
    <w:rsid w:val="009C770C"/>
    <w:rsid w:val="009D529A"/>
    <w:rsid w:val="009D69BC"/>
    <w:rsid w:val="009D702E"/>
    <w:rsid w:val="009D70F7"/>
    <w:rsid w:val="009E0677"/>
    <w:rsid w:val="009E13C3"/>
    <w:rsid w:val="009E199D"/>
    <w:rsid w:val="009E22F7"/>
    <w:rsid w:val="009E3D5B"/>
    <w:rsid w:val="009E4C3B"/>
    <w:rsid w:val="009E4EDC"/>
    <w:rsid w:val="009E5ED5"/>
    <w:rsid w:val="009E6417"/>
    <w:rsid w:val="009F0D23"/>
    <w:rsid w:val="009F1261"/>
    <w:rsid w:val="009F27E9"/>
    <w:rsid w:val="009F3338"/>
    <w:rsid w:val="009F3805"/>
    <w:rsid w:val="009F534E"/>
    <w:rsid w:val="009F6031"/>
    <w:rsid w:val="009F6DF5"/>
    <w:rsid w:val="00A02172"/>
    <w:rsid w:val="00A04565"/>
    <w:rsid w:val="00A070C0"/>
    <w:rsid w:val="00A11486"/>
    <w:rsid w:val="00A115CD"/>
    <w:rsid w:val="00A11B38"/>
    <w:rsid w:val="00A14CD2"/>
    <w:rsid w:val="00A154BF"/>
    <w:rsid w:val="00A16CA2"/>
    <w:rsid w:val="00A17582"/>
    <w:rsid w:val="00A2015C"/>
    <w:rsid w:val="00A21854"/>
    <w:rsid w:val="00A22F9F"/>
    <w:rsid w:val="00A230A4"/>
    <w:rsid w:val="00A2514A"/>
    <w:rsid w:val="00A26643"/>
    <w:rsid w:val="00A27C3E"/>
    <w:rsid w:val="00A30AF6"/>
    <w:rsid w:val="00A3173F"/>
    <w:rsid w:val="00A31DF5"/>
    <w:rsid w:val="00A32C56"/>
    <w:rsid w:val="00A32D84"/>
    <w:rsid w:val="00A33219"/>
    <w:rsid w:val="00A3456B"/>
    <w:rsid w:val="00A35F68"/>
    <w:rsid w:val="00A3771C"/>
    <w:rsid w:val="00A401C1"/>
    <w:rsid w:val="00A4025A"/>
    <w:rsid w:val="00A409A2"/>
    <w:rsid w:val="00A42F49"/>
    <w:rsid w:val="00A51C7D"/>
    <w:rsid w:val="00A51FFF"/>
    <w:rsid w:val="00A520B5"/>
    <w:rsid w:val="00A52357"/>
    <w:rsid w:val="00A53379"/>
    <w:rsid w:val="00A54425"/>
    <w:rsid w:val="00A54862"/>
    <w:rsid w:val="00A549DB"/>
    <w:rsid w:val="00A612AF"/>
    <w:rsid w:val="00A6178B"/>
    <w:rsid w:val="00A66A8E"/>
    <w:rsid w:val="00A66F80"/>
    <w:rsid w:val="00A6723E"/>
    <w:rsid w:val="00A676CC"/>
    <w:rsid w:val="00A7042E"/>
    <w:rsid w:val="00A706A9"/>
    <w:rsid w:val="00A7165E"/>
    <w:rsid w:val="00A748E5"/>
    <w:rsid w:val="00A76C57"/>
    <w:rsid w:val="00A8075A"/>
    <w:rsid w:val="00A82E80"/>
    <w:rsid w:val="00A841FC"/>
    <w:rsid w:val="00A86F3A"/>
    <w:rsid w:val="00A9225B"/>
    <w:rsid w:val="00A941FA"/>
    <w:rsid w:val="00A94F4F"/>
    <w:rsid w:val="00A94FB4"/>
    <w:rsid w:val="00A9525C"/>
    <w:rsid w:val="00A963CD"/>
    <w:rsid w:val="00A97308"/>
    <w:rsid w:val="00AA1BCB"/>
    <w:rsid w:val="00AA3B43"/>
    <w:rsid w:val="00AA48A5"/>
    <w:rsid w:val="00AA73B2"/>
    <w:rsid w:val="00AB0B2D"/>
    <w:rsid w:val="00AB3CCA"/>
    <w:rsid w:val="00AB5C18"/>
    <w:rsid w:val="00AC0227"/>
    <w:rsid w:val="00AC0FE1"/>
    <w:rsid w:val="00AC5199"/>
    <w:rsid w:val="00AC5242"/>
    <w:rsid w:val="00AC5B53"/>
    <w:rsid w:val="00AC7038"/>
    <w:rsid w:val="00AD3874"/>
    <w:rsid w:val="00AE2430"/>
    <w:rsid w:val="00AE25C9"/>
    <w:rsid w:val="00AE4807"/>
    <w:rsid w:val="00AE4C5C"/>
    <w:rsid w:val="00AE540E"/>
    <w:rsid w:val="00AE6517"/>
    <w:rsid w:val="00AE732D"/>
    <w:rsid w:val="00AF1839"/>
    <w:rsid w:val="00AF6014"/>
    <w:rsid w:val="00AF6029"/>
    <w:rsid w:val="00AF63B8"/>
    <w:rsid w:val="00AF652E"/>
    <w:rsid w:val="00AF7FC2"/>
    <w:rsid w:val="00B026F0"/>
    <w:rsid w:val="00B02BA1"/>
    <w:rsid w:val="00B04E6B"/>
    <w:rsid w:val="00B058EC"/>
    <w:rsid w:val="00B0627C"/>
    <w:rsid w:val="00B064C6"/>
    <w:rsid w:val="00B0663E"/>
    <w:rsid w:val="00B11D88"/>
    <w:rsid w:val="00B12403"/>
    <w:rsid w:val="00B138A2"/>
    <w:rsid w:val="00B155FE"/>
    <w:rsid w:val="00B15679"/>
    <w:rsid w:val="00B16827"/>
    <w:rsid w:val="00B16DCB"/>
    <w:rsid w:val="00B2178C"/>
    <w:rsid w:val="00B22636"/>
    <w:rsid w:val="00B227C8"/>
    <w:rsid w:val="00B25A00"/>
    <w:rsid w:val="00B30073"/>
    <w:rsid w:val="00B31EFE"/>
    <w:rsid w:val="00B3217C"/>
    <w:rsid w:val="00B32C4E"/>
    <w:rsid w:val="00B347C0"/>
    <w:rsid w:val="00B34815"/>
    <w:rsid w:val="00B36B69"/>
    <w:rsid w:val="00B36D42"/>
    <w:rsid w:val="00B36ECD"/>
    <w:rsid w:val="00B37A29"/>
    <w:rsid w:val="00B37C3A"/>
    <w:rsid w:val="00B41A5A"/>
    <w:rsid w:val="00B445D2"/>
    <w:rsid w:val="00B44D72"/>
    <w:rsid w:val="00B47EE8"/>
    <w:rsid w:val="00B51DEA"/>
    <w:rsid w:val="00B527AB"/>
    <w:rsid w:val="00B532F2"/>
    <w:rsid w:val="00B532F4"/>
    <w:rsid w:val="00B55B52"/>
    <w:rsid w:val="00B562A2"/>
    <w:rsid w:val="00B56443"/>
    <w:rsid w:val="00B56820"/>
    <w:rsid w:val="00B61A9B"/>
    <w:rsid w:val="00B622DC"/>
    <w:rsid w:val="00B62EC7"/>
    <w:rsid w:val="00B6546C"/>
    <w:rsid w:val="00B70342"/>
    <w:rsid w:val="00B70BD1"/>
    <w:rsid w:val="00B71D52"/>
    <w:rsid w:val="00B7206C"/>
    <w:rsid w:val="00B72D42"/>
    <w:rsid w:val="00B73B8D"/>
    <w:rsid w:val="00B80910"/>
    <w:rsid w:val="00B81AB1"/>
    <w:rsid w:val="00B81AF6"/>
    <w:rsid w:val="00B8278E"/>
    <w:rsid w:val="00B85949"/>
    <w:rsid w:val="00B85F6D"/>
    <w:rsid w:val="00B8632A"/>
    <w:rsid w:val="00B8680A"/>
    <w:rsid w:val="00B86FBC"/>
    <w:rsid w:val="00B87794"/>
    <w:rsid w:val="00B87C94"/>
    <w:rsid w:val="00B90361"/>
    <w:rsid w:val="00B91107"/>
    <w:rsid w:val="00B914CC"/>
    <w:rsid w:val="00B92D91"/>
    <w:rsid w:val="00B93BD4"/>
    <w:rsid w:val="00BA10C6"/>
    <w:rsid w:val="00BA12BD"/>
    <w:rsid w:val="00BA197A"/>
    <w:rsid w:val="00BA1D22"/>
    <w:rsid w:val="00BA2634"/>
    <w:rsid w:val="00BA4D2F"/>
    <w:rsid w:val="00BA5ED8"/>
    <w:rsid w:val="00BB24E0"/>
    <w:rsid w:val="00BB2C94"/>
    <w:rsid w:val="00BB4CC6"/>
    <w:rsid w:val="00BB4DDC"/>
    <w:rsid w:val="00BB5B3F"/>
    <w:rsid w:val="00BC0143"/>
    <w:rsid w:val="00BC6834"/>
    <w:rsid w:val="00BD225D"/>
    <w:rsid w:val="00BD7951"/>
    <w:rsid w:val="00BE0107"/>
    <w:rsid w:val="00BE35D9"/>
    <w:rsid w:val="00BE48B7"/>
    <w:rsid w:val="00BE768E"/>
    <w:rsid w:val="00BF02D5"/>
    <w:rsid w:val="00BF0D50"/>
    <w:rsid w:val="00BF727F"/>
    <w:rsid w:val="00C00EA9"/>
    <w:rsid w:val="00C0292D"/>
    <w:rsid w:val="00C0460F"/>
    <w:rsid w:val="00C05726"/>
    <w:rsid w:val="00C06B01"/>
    <w:rsid w:val="00C06F86"/>
    <w:rsid w:val="00C0767B"/>
    <w:rsid w:val="00C163E6"/>
    <w:rsid w:val="00C20235"/>
    <w:rsid w:val="00C21B50"/>
    <w:rsid w:val="00C239D8"/>
    <w:rsid w:val="00C263E0"/>
    <w:rsid w:val="00C27A5C"/>
    <w:rsid w:val="00C328C7"/>
    <w:rsid w:val="00C34579"/>
    <w:rsid w:val="00C345DB"/>
    <w:rsid w:val="00C34E23"/>
    <w:rsid w:val="00C41B7D"/>
    <w:rsid w:val="00C4205D"/>
    <w:rsid w:val="00C42B05"/>
    <w:rsid w:val="00C43E33"/>
    <w:rsid w:val="00C45509"/>
    <w:rsid w:val="00C45639"/>
    <w:rsid w:val="00C46E0B"/>
    <w:rsid w:val="00C50E24"/>
    <w:rsid w:val="00C5103A"/>
    <w:rsid w:val="00C5169A"/>
    <w:rsid w:val="00C5191C"/>
    <w:rsid w:val="00C5334F"/>
    <w:rsid w:val="00C53DFC"/>
    <w:rsid w:val="00C53F24"/>
    <w:rsid w:val="00C560BB"/>
    <w:rsid w:val="00C57003"/>
    <w:rsid w:val="00C61DE9"/>
    <w:rsid w:val="00C655EB"/>
    <w:rsid w:val="00C66A60"/>
    <w:rsid w:val="00C67751"/>
    <w:rsid w:val="00C67BC6"/>
    <w:rsid w:val="00C70ED2"/>
    <w:rsid w:val="00C74D68"/>
    <w:rsid w:val="00C76350"/>
    <w:rsid w:val="00C76688"/>
    <w:rsid w:val="00C76B86"/>
    <w:rsid w:val="00C77D1D"/>
    <w:rsid w:val="00C82B5D"/>
    <w:rsid w:val="00C85D34"/>
    <w:rsid w:val="00C875F1"/>
    <w:rsid w:val="00C87ABB"/>
    <w:rsid w:val="00C87AFF"/>
    <w:rsid w:val="00C90E44"/>
    <w:rsid w:val="00CA009E"/>
    <w:rsid w:val="00CA4823"/>
    <w:rsid w:val="00CA6487"/>
    <w:rsid w:val="00CA7375"/>
    <w:rsid w:val="00CA7581"/>
    <w:rsid w:val="00CA77C3"/>
    <w:rsid w:val="00CA7B55"/>
    <w:rsid w:val="00CB029A"/>
    <w:rsid w:val="00CB0567"/>
    <w:rsid w:val="00CB10FB"/>
    <w:rsid w:val="00CB33CE"/>
    <w:rsid w:val="00CB4600"/>
    <w:rsid w:val="00CB5AA4"/>
    <w:rsid w:val="00CB5D60"/>
    <w:rsid w:val="00CC06E6"/>
    <w:rsid w:val="00CC07B6"/>
    <w:rsid w:val="00CC7032"/>
    <w:rsid w:val="00CD027F"/>
    <w:rsid w:val="00CD2132"/>
    <w:rsid w:val="00CD2C71"/>
    <w:rsid w:val="00CD2F78"/>
    <w:rsid w:val="00CD38B3"/>
    <w:rsid w:val="00CD3BDA"/>
    <w:rsid w:val="00CD4188"/>
    <w:rsid w:val="00CD497D"/>
    <w:rsid w:val="00CD6E93"/>
    <w:rsid w:val="00CD6FF3"/>
    <w:rsid w:val="00CE011E"/>
    <w:rsid w:val="00CE032A"/>
    <w:rsid w:val="00CE03C1"/>
    <w:rsid w:val="00CE0735"/>
    <w:rsid w:val="00CE6B90"/>
    <w:rsid w:val="00CE710E"/>
    <w:rsid w:val="00CE71ED"/>
    <w:rsid w:val="00CF3416"/>
    <w:rsid w:val="00CF4E5A"/>
    <w:rsid w:val="00CF5644"/>
    <w:rsid w:val="00D00473"/>
    <w:rsid w:val="00D00640"/>
    <w:rsid w:val="00D018CF"/>
    <w:rsid w:val="00D02E2E"/>
    <w:rsid w:val="00D04718"/>
    <w:rsid w:val="00D054F3"/>
    <w:rsid w:val="00D10EA3"/>
    <w:rsid w:val="00D11297"/>
    <w:rsid w:val="00D12414"/>
    <w:rsid w:val="00D13AB8"/>
    <w:rsid w:val="00D14512"/>
    <w:rsid w:val="00D14B26"/>
    <w:rsid w:val="00D156FB"/>
    <w:rsid w:val="00D17BA5"/>
    <w:rsid w:val="00D200C1"/>
    <w:rsid w:val="00D20F47"/>
    <w:rsid w:val="00D2163E"/>
    <w:rsid w:val="00D21688"/>
    <w:rsid w:val="00D21F91"/>
    <w:rsid w:val="00D221E5"/>
    <w:rsid w:val="00D242EC"/>
    <w:rsid w:val="00D276E1"/>
    <w:rsid w:val="00D27DBD"/>
    <w:rsid w:val="00D30041"/>
    <w:rsid w:val="00D301CB"/>
    <w:rsid w:val="00D316F7"/>
    <w:rsid w:val="00D31AF0"/>
    <w:rsid w:val="00D32216"/>
    <w:rsid w:val="00D34103"/>
    <w:rsid w:val="00D34B15"/>
    <w:rsid w:val="00D3716E"/>
    <w:rsid w:val="00D403D6"/>
    <w:rsid w:val="00D42DF5"/>
    <w:rsid w:val="00D43D23"/>
    <w:rsid w:val="00D46EF0"/>
    <w:rsid w:val="00D47C4D"/>
    <w:rsid w:val="00D5197D"/>
    <w:rsid w:val="00D5522B"/>
    <w:rsid w:val="00D60586"/>
    <w:rsid w:val="00D61E78"/>
    <w:rsid w:val="00D61FAB"/>
    <w:rsid w:val="00D624DA"/>
    <w:rsid w:val="00D63E3A"/>
    <w:rsid w:val="00D656FE"/>
    <w:rsid w:val="00D6617A"/>
    <w:rsid w:val="00D6759B"/>
    <w:rsid w:val="00D7495E"/>
    <w:rsid w:val="00D765F9"/>
    <w:rsid w:val="00D81434"/>
    <w:rsid w:val="00D83EF8"/>
    <w:rsid w:val="00D84E60"/>
    <w:rsid w:val="00D8761F"/>
    <w:rsid w:val="00D901D7"/>
    <w:rsid w:val="00D90262"/>
    <w:rsid w:val="00D911A4"/>
    <w:rsid w:val="00D930E3"/>
    <w:rsid w:val="00D94B06"/>
    <w:rsid w:val="00D96B08"/>
    <w:rsid w:val="00D974EC"/>
    <w:rsid w:val="00DA1535"/>
    <w:rsid w:val="00DA328A"/>
    <w:rsid w:val="00DA7EF3"/>
    <w:rsid w:val="00DB12CA"/>
    <w:rsid w:val="00DB148F"/>
    <w:rsid w:val="00DB4286"/>
    <w:rsid w:val="00DB591E"/>
    <w:rsid w:val="00DB7C3B"/>
    <w:rsid w:val="00DC13BF"/>
    <w:rsid w:val="00DC1B3E"/>
    <w:rsid w:val="00DC6ABF"/>
    <w:rsid w:val="00DD51A6"/>
    <w:rsid w:val="00DD607B"/>
    <w:rsid w:val="00DD6AFF"/>
    <w:rsid w:val="00DD6EF9"/>
    <w:rsid w:val="00DD780E"/>
    <w:rsid w:val="00DE003D"/>
    <w:rsid w:val="00DE04BF"/>
    <w:rsid w:val="00DE1F5B"/>
    <w:rsid w:val="00DE44CD"/>
    <w:rsid w:val="00DE5F34"/>
    <w:rsid w:val="00DE6DA0"/>
    <w:rsid w:val="00DE7AE4"/>
    <w:rsid w:val="00DF22B2"/>
    <w:rsid w:val="00DF2401"/>
    <w:rsid w:val="00DF4757"/>
    <w:rsid w:val="00DF530D"/>
    <w:rsid w:val="00DF6123"/>
    <w:rsid w:val="00E11A18"/>
    <w:rsid w:val="00E14510"/>
    <w:rsid w:val="00E1515F"/>
    <w:rsid w:val="00E15F05"/>
    <w:rsid w:val="00E16F20"/>
    <w:rsid w:val="00E23BDE"/>
    <w:rsid w:val="00E25055"/>
    <w:rsid w:val="00E25F41"/>
    <w:rsid w:val="00E26BCC"/>
    <w:rsid w:val="00E2714A"/>
    <w:rsid w:val="00E3129D"/>
    <w:rsid w:val="00E322A3"/>
    <w:rsid w:val="00E33A0A"/>
    <w:rsid w:val="00E35D8A"/>
    <w:rsid w:val="00E3621E"/>
    <w:rsid w:val="00E36F95"/>
    <w:rsid w:val="00E3763A"/>
    <w:rsid w:val="00E40B5A"/>
    <w:rsid w:val="00E42B9E"/>
    <w:rsid w:val="00E43BF7"/>
    <w:rsid w:val="00E455D4"/>
    <w:rsid w:val="00E45D9F"/>
    <w:rsid w:val="00E46C9D"/>
    <w:rsid w:val="00E502F5"/>
    <w:rsid w:val="00E52EC1"/>
    <w:rsid w:val="00E53609"/>
    <w:rsid w:val="00E5463A"/>
    <w:rsid w:val="00E571FD"/>
    <w:rsid w:val="00E60DC9"/>
    <w:rsid w:val="00E60DDE"/>
    <w:rsid w:val="00E62438"/>
    <w:rsid w:val="00E6338B"/>
    <w:rsid w:val="00E63A21"/>
    <w:rsid w:val="00E70AF1"/>
    <w:rsid w:val="00E73847"/>
    <w:rsid w:val="00E81FB5"/>
    <w:rsid w:val="00E822AD"/>
    <w:rsid w:val="00E870A1"/>
    <w:rsid w:val="00E90214"/>
    <w:rsid w:val="00E93B55"/>
    <w:rsid w:val="00E94647"/>
    <w:rsid w:val="00E95144"/>
    <w:rsid w:val="00E96B2F"/>
    <w:rsid w:val="00E979A4"/>
    <w:rsid w:val="00E97F9E"/>
    <w:rsid w:val="00EA25AD"/>
    <w:rsid w:val="00EA2AC5"/>
    <w:rsid w:val="00EA2D1B"/>
    <w:rsid w:val="00EA47FD"/>
    <w:rsid w:val="00EA709B"/>
    <w:rsid w:val="00EA7648"/>
    <w:rsid w:val="00EA76D8"/>
    <w:rsid w:val="00EB1BB8"/>
    <w:rsid w:val="00EB2FB8"/>
    <w:rsid w:val="00EB4E49"/>
    <w:rsid w:val="00EB51DC"/>
    <w:rsid w:val="00EB6242"/>
    <w:rsid w:val="00EB79E1"/>
    <w:rsid w:val="00EC37D2"/>
    <w:rsid w:val="00EC39DA"/>
    <w:rsid w:val="00EC44A9"/>
    <w:rsid w:val="00EC4A96"/>
    <w:rsid w:val="00EC5633"/>
    <w:rsid w:val="00ED0999"/>
    <w:rsid w:val="00ED0A62"/>
    <w:rsid w:val="00ED17CF"/>
    <w:rsid w:val="00ED1E7F"/>
    <w:rsid w:val="00ED2485"/>
    <w:rsid w:val="00ED3F03"/>
    <w:rsid w:val="00ED5A60"/>
    <w:rsid w:val="00EE08A4"/>
    <w:rsid w:val="00EE3539"/>
    <w:rsid w:val="00EE3CBD"/>
    <w:rsid w:val="00EE444F"/>
    <w:rsid w:val="00EE4EE5"/>
    <w:rsid w:val="00EE532B"/>
    <w:rsid w:val="00EF02CD"/>
    <w:rsid w:val="00EF0FDC"/>
    <w:rsid w:val="00EF27F9"/>
    <w:rsid w:val="00EF3784"/>
    <w:rsid w:val="00EF3996"/>
    <w:rsid w:val="00EF5F20"/>
    <w:rsid w:val="00EF6B59"/>
    <w:rsid w:val="00EF6D18"/>
    <w:rsid w:val="00EF745E"/>
    <w:rsid w:val="00F006F9"/>
    <w:rsid w:val="00F00ADA"/>
    <w:rsid w:val="00F02E51"/>
    <w:rsid w:val="00F03128"/>
    <w:rsid w:val="00F0336F"/>
    <w:rsid w:val="00F03C98"/>
    <w:rsid w:val="00F05436"/>
    <w:rsid w:val="00F06818"/>
    <w:rsid w:val="00F137AF"/>
    <w:rsid w:val="00F157EF"/>
    <w:rsid w:val="00F1629F"/>
    <w:rsid w:val="00F17348"/>
    <w:rsid w:val="00F1761E"/>
    <w:rsid w:val="00F22E17"/>
    <w:rsid w:val="00F2405F"/>
    <w:rsid w:val="00F30C5D"/>
    <w:rsid w:val="00F32F12"/>
    <w:rsid w:val="00F34FC1"/>
    <w:rsid w:val="00F37369"/>
    <w:rsid w:val="00F42BD8"/>
    <w:rsid w:val="00F464C8"/>
    <w:rsid w:val="00F46638"/>
    <w:rsid w:val="00F47F81"/>
    <w:rsid w:val="00F526A9"/>
    <w:rsid w:val="00F52B66"/>
    <w:rsid w:val="00F540EC"/>
    <w:rsid w:val="00F56918"/>
    <w:rsid w:val="00F56CDE"/>
    <w:rsid w:val="00F61B01"/>
    <w:rsid w:val="00F626DB"/>
    <w:rsid w:val="00F63FBB"/>
    <w:rsid w:val="00F70687"/>
    <w:rsid w:val="00F71820"/>
    <w:rsid w:val="00F718AA"/>
    <w:rsid w:val="00F74488"/>
    <w:rsid w:val="00F74EDB"/>
    <w:rsid w:val="00F75673"/>
    <w:rsid w:val="00F77F40"/>
    <w:rsid w:val="00F8021A"/>
    <w:rsid w:val="00F80D65"/>
    <w:rsid w:val="00F8179C"/>
    <w:rsid w:val="00F839D0"/>
    <w:rsid w:val="00F83FD4"/>
    <w:rsid w:val="00F85170"/>
    <w:rsid w:val="00F854A1"/>
    <w:rsid w:val="00F87C1E"/>
    <w:rsid w:val="00F918C3"/>
    <w:rsid w:val="00F92498"/>
    <w:rsid w:val="00F959B0"/>
    <w:rsid w:val="00F95E34"/>
    <w:rsid w:val="00F96662"/>
    <w:rsid w:val="00FA0BED"/>
    <w:rsid w:val="00FA0CF6"/>
    <w:rsid w:val="00FA174C"/>
    <w:rsid w:val="00FA25F2"/>
    <w:rsid w:val="00FA44D0"/>
    <w:rsid w:val="00FA4FE9"/>
    <w:rsid w:val="00FA5BED"/>
    <w:rsid w:val="00FA76AA"/>
    <w:rsid w:val="00FA7907"/>
    <w:rsid w:val="00FB2F29"/>
    <w:rsid w:val="00FB4642"/>
    <w:rsid w:val="00FB7C54"/>
    <w:rsid w:val="00FC0930"/>
    <w:rsid w:val="00FC0DE3"/>
    <w:rsid w:val="00FC3633"/>
    <w:rsid w:val="00FC422A"/>
    <w:rsid w:val="00FC67B8"/>
    <w:rsid w:val="00FC71F9"/>
    <w:rsid w:val="00FC7861"/>
    <w:rsid w:val="00FD1CF1"/>
    <w:rsid w:val="00FD397C"/>
    <w:rsid w:val="00FD44B7"/>
    <w:rsid w:val="00FD78D2"/>
    <w:rsid w:val="00FE0C57"/>
    <w:rsid w:val="00FE2442"/>
    <w:rsid w:val="00FE3218"/>
    <w:rsid w:val="00FE6D22"/>
    <w:rsid w:val="00FF03AB"/>
    <w:rsid w:val="00FF074D"/>
    <w:rsid w:val="00FF24F2"/>
    <w:rsid w:val="00FF42AE"/>
    <w:rsid w:val="00FF432C"/>
    <w:rsid w:val="00FF4D50"/>
    <w:rsid w:val="00FF6708"/>
    <w:rsid w:val="00FF6C26"/>
    <w:rsid w:val="00FF76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D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A44D0"/>
    <w:pPr>
      <w:keepNext/>
      <w:jc w:val="both"/>
      <w:outlineLvl w:val="1"/>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4D0"/>
    <w:rPr>
      <w:rFonts w:ascii=".VnTime" w:eastAsia="Times New Roman" w:hAnsi=".VnTime" w:cs="Times New Roman"/>
      <w:sz w:val="28"/>
      <w:szCs w:val="24"/>
    </w:rPr>
  </w:style>
  <w:style w:type="paragraph" w:styleId="BodyTextIndent">
    <w:name w:val="Body Text Indent"/>
    <w:basedOn w:val="Normal"/>
    <w:link w:val="BodyTextIndentChar"/>
    <w:rsid w:val="00FA44D0"/>
    <w:pPr>
      <w:spacing w:after="120"/>
      <w:ind w:left="360"/>
    </w:pPr>
  </w:style>
  <w:style w:type="character" w:customStyle="1" w:styleId="BodyTextIndentChar">
    <w:name w:val="Body Text Indent Char"/>
    <w:basedOn w:val="DefaultParagraphFont"/>
    <w:link w:val="BodyTextIndent"/>
    <w:rsid w:val="00FA44D0"/>
    <w:rPr>
      <w:rFonts w:ascii="Times New Roman" w:eastAsia="Times New Roman" w:hAnsi="Times New Roman" w:cs="Times New Roman"/>
      <w:sz w:val="24"/>
      <w:szCs w:val="24"/>
    </w:rPr>
  </w:style>
  <w:style w:type="paragraph" w:styleId="NormalWeb">
    <w:name w:val="Normal (Web)"/>
    <w:aliases w:val="Char Char Char"/>
    <w:basedOn w:val="Normal"/>
    <w:uiPriority w:val="99"/>
    <w:unhideWhenUsed/>
    <w:rsid w:val="00FA44D0"/>
    <w:pPr>
      <w:spacing w:before="100" w:beforeAutospacing="1" w:after="100" w:afterAutospacing="1"/>
    </w:pPr>
  </w:style>
  <w:style w:type="character" w:styleId="PageNumber">
    <w:name w:val="page number"/>
    <w:basedOn w:val="DefaultParagraphFont"/>
    <w:rsid w:val="00FA44D0"/>
  </w:style>
  <w:style w:type="paragraph" w:styleId="BodyText">
    <w:name w:val="Body Text"/>
    <w:aliases w:val=" Char"/>
    <w:basedOn w:val="Normal"/>
    <w:link w:val="BodyTextChar1"/>
    <w:rsid w:val="00FA44D0"/>
    <w:pPr>
      <w:spacing w:after="120"/>
    </w:pPr>
  </w:style>
  <w:style w:type="character" w:customStyle="1" w:styleId="BodyTextChar">
    <w:name w:val="Body Text Char"/>
    <w:basedOn w:val="DefaultParagraphFont"/>
    <w:uiPriority w:val="99"/>
    <w:semiHidden/>
    <w:rsid w:val="00FA44D0"/>
    <w:rPr>
      <w:rFonts w:ascii="Times New Roman" w:eastAsia="Times New Roman" w:hAnsi="Times New Roman" w:cs="Times New Roman"/>
      <w:sz w:val="24"/>
      <w:szCs w:val="24"/>
    </w:rPr>
  </w:style>
  <w:style w:type="character" w:customStyle="1" w:styleId="BodyTextChar1">
    <w:name w:val="Body Text Char1"/>
    <w:aliases w:val=" Char Char"/>
    <w:link w:val="BodyText"/>
    <w:rsid w:val="00FA44D0"/>
    <w:rPr>
      <w:rFonts w:ascii="Times New Roman" w:eastAsia="Times New Roman" w:hAnsi="Times New Roman" w:cs="Times New Roman"/>
      <w:sz w:val="24"/>
      <w:szCs w:val="24"/>
    </w:rPr>
  </w:style>
  <w:style w:type="character" w:styleId="Strong">
    <w:name w:val="Strong"/>
    <w:uiPriority w:val="22"/>
    <w:qFormat/>
    <w:rsid w:val="00FA44D0"/>
    <w:rPr>
      <w:b/>
      <w:bCs/>
    </w:rPr>
  </w:style>
  <w:style w:type="paragraph" w:styleId="Footer">
    <w:name w:val="footer"/>
    <w:basedOn w:val="Normal"/>
    <w:link w:val="FooterChar"/>
    <w:uiPriority w:val="99"/>
    <w:rsid w:val="00D5522B"/>
    <w:pPr>
      <w:tabs>
        <w:tab w:val="center" w:pos="4320"/>
        <w:tab w:val="right" w:pos="8640"/>
      </w:tabs>
    </w:pPr>
    <w:rPr>
      <w:sz w:val="28"/>
      <w:szCs w:val="28"/>
    </w:rPr>
  </w:style>
  <w:style w:type="character" w:customStyle="1" w:styleId="FooterChar">
    <w:name w:val="Footer Char"/>
    <w:basedOn w:val="DefaultParagraphFont"/>
    <w:link w:val="Footer"/>
    <w:uiPriority w:val="99"/>
    <w:rsid w:val="00D5522B"/>
    <w:rPr>
      <w:rFonts w:ascii="Times New Roman" w:eastAsia="Times New Roman" w:hAnsi="Times New Roman" w:cs="Times New Roman"/>
      <w:sz w:val="28"/>
      <w:szCs w:val="28"/>
    </w:rPr>
  </w:style>
  <w:style w:type="character" w:customStyle="1" w:styleId="apple-converted-space">
    <w:name w:val="apple-converted-space"/>
    <w:basedOn w:val="DefaultParagraphFont"/>
    <w:rsid w:val="00792E69"/>
  </w:style>
  <w:style w:type="character" w:styleId="Emphasis">
    <w:name w:val="Emphasis"/>
    <w:basedOn w:val="DefaultParagraphFont"/>
    <w:uiPriority w:val="99"/>
    <w:qFormat/>
    <w:rsid w:val="00792E69"/>
    <w:rPr>
      <w:i/>
      <w:iCs/>
    </w:rPr>
  </w:style>
  <w:style w:type="paragraph" w:styleId="ListParagraph">
    <w:name w:val="List Paragraph"/>
    <w:basedOn w:val="Normal"/>
    <w:uiPriority w:val="34"/>
    <w:qFormat/>
    <w:rsid w:val="00E3621E"/>
    <w:pPr>
      <w:ind w:left="720"/>
      <w:contextualSpacing/>
    </w:pPr>
  </w:style>
  <w:style w:type="table" w:styleId="TableGrid">
    <w:name w:val="Table Grid"/>
    <w:basedOn w:val="TableNormal"/>
    <w:uiPriority w:val="59"/>
    <w:rsid w:val="003F5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11486"/>
    <w:pPr>
      <w:spacing w:before="120" w:after="120" w:line="312" w:lineRule="auto"/>
    </w:pPr>
    <w:rPr>
      <w:sz w:val="28"/>
      <w:szCs w:val="22"/>
    </w:rPr>
  </w:style>
  <w:style w:type="paragraph" w:styleId="BalloonText">
    <w:name w:val="Balloon Text"/>
    <w:basedOn w:val="Normal"/>
    <w:link w:val="BalloonTextChar"/>
    <w:uiPriority w:val="99"/>
    <w:semiHidden/>
    <w:unhideWhenUsed/>
    <w:rsid w:val="003F6396"/>
    <w:rPr>
      <w:rFonts w:ascii="Tahoma" w:hAnsi="Tahoma" w:cs="Tahoma"/>
      <w:sz w:val="16"/>
      <w:szCs w:val="16"/>
    </w:rPr>
  </w:style>
  <w:style w:type="character" w:customStyle="1" w:styleId="BalloonTextChar">
    <w:name w:val="Balloon Text Char"/>
    <w:basedOn w:val="DefaultParagraphFont"/>
    <w:link w:val="BalloonText"/>
    <w:uiPriority w:val="99"/>
    <w:semiHidden/>
    <w:rsid w:val="003F6396"/>
    <w:rPr>
      <w:rFonts w:ascii="Tahoma" w:eastAsia="Times New Roman" w:hAnsi="Tahoma" w:cs="Tahoma"/>
      <w:sz w:val="16"/>
      <w:szCs w:val="16"/>
    </w:rPr>
  </w:style>
  <w:style w:type="paragraph" w:styleId="Header">
    <w:name w:val="header"/>
    <w:basedOn w:val="Normal"/>
    <w:link w:val="HeaderChar"/>
    <w:uiPriority w:val="99"/>
    <w:unhideWhenUsed/>
    <w:rsid w:val="00677671"/>
    <w:pPr>
      <w:tabs>
        <w:tab w:val="center" w:pos="4680"/>
        <w:tab w:val="right" w:pos="9360"/>
      </w:tabs>
    </w:pPr>
  </w:style>
  <w:style w:type="character" w:customStyle="1" w:styleId="HeaderChar">
    <w:name w:val="Header Char"/>
    <w:basedOn w:val="DefaultParagraphFont"/>
    <w:link w:val="Header"/>
    <w:uiPriority w:val="99"/>
    <w:rsid w:val="00677671"/>
    <w:rPr>
      <w:rFonts w:ascii="Times New Roman" w:eastAsia="Times New Roman" w:hAnsi="Times New Roman" w:cs="Times New Roman"/>
      <w:sz w:val="24"/>
      <w:szCs w:val="24"/>
    </w:rPr>
  </w:style>
  <w:style w:type="character" w:styleId="Hyperlink">
    <w:name w:val="Hyperlink"/>
    <w:rsid w:val="004234FB"/>
    <w:rPr>
      <w:color w:val="0000FF"/>
      <w:u w:val="single"/>
    </w:rPr>
  </w:style>
  <w:style w:type="paragraph" w:customStyle="1" w:styleId="Char">
    <w:name w:val="Char"/>
    <w:basedOn w:val="Normal"/>
    <w:rsid w:val="003C5EE4"/>
    <w:pPr>
      <w:pageBreakBefore/>
      <w:spacing w:before="100" w:beforeAutospacing="1" w:after="100" w:afterAutospacing="1"/>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D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A44D0"/>
    <w:pPr>
      <w:keepNext/>
      <w:jc w:val="both"/>
      <w:outlineLvl w:val="1"/>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44D0"/>
    <w:rPr>
      <w:rFonts w:ascii=".VnTime" w:eastAsia="Times New Roman" w:hAnsi=".VnTime" w:cs="Times New Roman"/>
      <w:sz w:val="28"/>
      <w:szCs w:val="24"/>
    </w:rPr>
  </w:style>
  <w:style w:type="paragraph" w:styleId="BodyTextIndent">
    <w:name w:val="Body Text Indent"/>
    <w:basedOn w:val="Normal"/>
    <w:link w:val="BodyTextIndentChar"/>
    <w:rsid w:val="00FA44D0"/>
    <w:pPr>
      <w:spacing w:after="120"/>
      <w:ind w:left="360"/>
    </w:pPr>
  </w:style>
  <w:style w:type="character" w:customStyle="1" w:styleId="BodyTextIndentChar">
    <w:name w:val="Body Text Indent Char"/>
    <w:basedOn w:val="DefaultParagraphFont"/>
    <w:link w:val="BodyTextIndent"/>
    <w:rsid w:val="00FA44D0"/>
    <w:rPr>
      <w:rFonts w:ascii="Times New Roman" w:eastAsia="Times New Roman" w:hAnsi="Times New Roman" w:cs="Times New Roman"/>
      <w:sz w:val="24"/>
      <w:szCs w:val="24"/>
    </w:rPr>
  </w:style>
  <w:style w:type="paragraph" w:styleId="NormalWeb">
    <w:name w:val="Normal (Web)"/>
    <w:aliases w:val="Char Char Char"/>
    <w:basedOn w:val="Normal"/>
    <w:uiPriority w:val="99"/>
    <w:unhideWhenUsed/>
    <w:rsid w:val="00FA44D0"/>
    <w:pPr>
      <w:spacing w:before="100" w:beforeAutospacing="1" w:after="100" w:afterAutospacing="1"/>
    </w:pPr>
  </w:style>
  <w:style w:type="character" w:styleId="PageNumber">
    <w:name w:val="page number"/>
    <w:basedOn w:val="DefaultParagraphFont"/>
    <w:rsid w:val="00FA44D0"/>
  </w:style>
  <w:style w:type="paragraph" w:styleId="BodyText">
    <w:name w:val="Body Text"/>
    <w:aliases w:val=" Char"/>
    <w:basedOn w:val="Normal"/>
    <w:link w:val="BodyTextChar1"/>
    <w:rsid w:val="00FA44D0"/>
    <w:pPr>
      <w:spacing w:after="120"/>
    </w:pPr>
  </w:style>
  <w:style w:type="character" w:customStyle="1" w:styleId="BodyTextChar">
    <w:name w:val="Body Text Char"/>
    <w:basedOn w:val="DefaultParagraphFont"/>
    <w:uiPriority w:val="99"/>
    <w:semiHidden/>
    <w:rsid w:val="00FA44D0"/>
    <w:rPr>
      <w:rFonts w:ascii="Times New Roman" w:eastAsia="Times New Roman" w:hAnsi="Times New Roman" w:cs="Times New Roman"/>
      <w:sz w:val="24"/>
      <w:szCs w:val="24"/>
    </w:rPr>
  </w:style>
  <w:style w:type="character" w:customStyle="1" w:styleId="BodyTextChar1">
    <w:name w:val="Body Text Char1"/>
    <w:aliases w:val=" Char Char"/>
    <w:link w:val="BodyText"/>
    <w:rsid w:val="00FA44D0"/>
    <w:rPr>
      <w:rFonts w:ascii="Times New Roman" w:eastAsia="Times New Roman" w:hAnsi="Times New Roman" w:cs="Times New Roman"/>
      <w:sz w:val="24"/>
      <w:szCs w:val="24"/>
    </w:rPr>
  </w:style>
  <w:style w:type="character" w:styleId="Strong">
    <w:name w:val="Strong"/>
    <w:uiPriority w:val="22"/>
    <w:qFormat/>
    <w:rsid w:val="00FA44D0"/>
    <w:rPr>
      <w:b/>
      <w:bCs/>
    </w:rPr>
  </w:style>
  <w:style w:type="paragraph" w:styleId="Footer">
    <w:name w:val="footer"/>
    <w:basedOn w:val="Normal"/>
    <w:link w:val="FooterChar"/>
    <w:uiPriority w:val="99"/>
    <w:rsid w:val="00D5522B"/>
    <w:pPr>
      <w:tabs>
        <w:tab w:val="center" w:pos="4320"/>
        <w:tab w:val="right" w:pos="8640"/>
      </w:tabs>
    </w:pPr>
    <w:rPr>
      <w:sz w:val="28"/>
      <w:szCs w:val="28"/>
    </w:rPr>
  </w:style>
  <w:style w:type="character" w:customStyle="1" w:styleId="FooterChar">
    <w:name w:val="Footer Char"/>
    <w:basedOn w:val="DefaultParagraphFont"/>
    <w:link w:val="Footer"/>
    <w:uiPriority w:val="99"/>
    <w:rsid w:val="00D5522B"/>
    <w:rPr>
      <w:rFonts w:ascii="Times New Roman" w:eastAsia="Times New Roman" w:hAnsi="Times New Roman" w:cs="Times New Roman"/>
      <w:sz w:val="28"/>
      <w:szCs w:val="28"/>
    </w:rPr>
  </w:style>
  <w:style w:type="character" w:customStyle="1" w:styleId="apple-converted-space">
    <w:name w:val="apple-converted-space"/>
    <w:basedOn w:val="DefaultParagraphFont"/>
    <w:rsid w:val="00792E69"/>
  </w:style>
  <w:style w:type="character" w:styleId="Emphasis">
    <w:name w:val="Emphasis"/>
    <w:basedOn w:val="DefaultParagraphFont"/>
    <w:uiPriority w:val="99"/>
    <w:qFormat/>
    <w:rsid w:val="00792E69"/>
    <w:rPr>
      <w:i/>
      <w:iCs/>
    </w:rPr>
  </w:style>
  <w:style w:type="paragraph" w:styleId="ListParagraph">
    <w:name w:val="List Paragraph"/>
    <w:basedOn w:val="Normal"/>
    <w:uiPriority w:val="34"/>
    <w:qFormat/>
    <w:rsid w:val="00E3621E"/>
    <w:pPr>
      <w:ind w:left="720"/>
      <w:contextualSpacing/>
    </w:pPr>
  </w:style>
  <w:style w:type="table" w:styleId="TableGrid">
    <w:name w:val="Table Grid"/>
    <w:basedOn w:val="TableNormal"/>
    <w:uiPriority w:val="59"/>
    <w:rsid w:val="003F5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11486"/>
    <w:pPr>
      <w:spacing w:before="120" w:after="120" w:line="312" w:lineRule="auto"/>
    </w:pPr>
    <w:rPr>
      <w:sz w:val="28"/>
      <w:szCs w:val="22"/>
    </w:rPr>
  </w:style>
  <w:style w:type="paragraph" w:styleId="BalloonText">
    <w:name w:val="Balloon Text"/>
    <w:basedOn w:val="Normal"/>
    <w:link w:val="BalloonTextChar"/>
    <w:uiPriority w:val="99"/>
    <w:semiHidden/>
    <w:unhideWhenUsed/>
    <w:rsid w:val="003F6396"/>
    <w:rPr>
      <w:rFonts w:ascii="Tahoma" w:hAnsi="Tahoma" w:cs="Tahoma"/>
      <w:sz w:val="16"/>
      <w:szCs w:val="16"/>
    </w:rPr>
  </w:style>
  <w:style w:type="character" w:customStyle="1" w:styleId="BalloonTextChar">
    <w:name w:val="Balloon Text Char"/>
    <w:basedOn w:val="DefaultParagraphFont"/>
    <w:link w:val="BalloonText"/>
    <w:uiPriority w:val="99"/>
    <w:semiHidden/>
    <w:rsid w:val="003F6396"/>
    <w:rPr>
      <w:rFonts w:ascii="Tahoma" w:eastAsia="Times New Roman" w:hAnsi="Tahoma" w:cs="Tahoma"/>
      <w:sz w:val="16"/>
      <w:szCs w:val="16"/>
    </w:rPr>
  </w:style>
  <w:style w:type="paragraph" w:styleId="Header">
    <w:name w:val="header"/>
    <w:basedOn w:val="Normal"/>
    <w:link w:val="HeaderChar"/>
    <w:uiPriority w:val="99"/>
    <w:unhideWhenUsed/>
    <w:rsid w:val="00677671"/>
    <w:pPr>
      <w:tabs>
        <w:tab w:val="center" w:pos="4680"/>
        <w:tab w:val="right" w:pos="9360"/>
      </w:tabs>
    </w:pPr>
  </w:style>
  <w:style w:type="character" w:customStyle="1" w:styleId="HeaderChar">
    <w:name w:val="Header Char"/>
    <w:basedOn w:val="DefaultParagraphFont"/>
    <w:link w:val="Header"/>
    <w:uiPriority w:val="99"/>
    <w:rsid w:val="00677671"/>
    <w:rPr>
      <w:rFonts w:ascii="Times New Roman" w:eastAsia="Times New Roman" w:hAnsi="Times New Roman" w:cs="Times New Roman"/>
      <w:sz w:val="24"/>
      <w:szCs w:val="24"/>
    </w:rPr>
  </w:style>
  <w:style w:type="character" w:styleId="Hyperlink">
    <w:name w:val="Hyperlink"/>
    <w:rsid w:val="004234FB"/>
    <w:rPr>
      <w:color w:val="0000FF"/>
      <w:u w:val="single"/>
    </w:rPr>
  </w:style>
  <w:style w:type="paragraph" w:customStyle="1" w:styleId="Char">
    <w:name w:val="Char"/>
    <w:basedOn w:val="Normal"/>
    <w:rsid w:val="003C5EE4"/>
    <w:pPr>
      <w:pageBreakBefore/>
      <w:spacing w:before="100" w:beforeAutospacing="1" w:after="100" w:afterAutospacing="1"/>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3233">
      <w:bodyDiv w:val="1"/>
      <w:marLeft w:val="0"/>
      <w:marRight w:val="0"/>
      <w:marTop w:val="0"/>
      <w:marBottom w:val="0"/>
      <w:divBdr>
        <w:top w:val="none" w:sz="0" w:space="0" w:color="auto"/>
        <w:left w:val="none" w:sz="0" w:space="0" w:color="auto"/>
        <w:bottom w:val="none" w:sz="0" w:space="0" w:color="auto"/>
        <w:right w:val="none" w:sz="0" w:space="0" w:color="auto"/>
      </w:divBdr>
    </w:div>
    <w:div w:id="267739851">
      <w:bodyDiv w:val="1"/>
      <w:marLeft w:val="0"/>
      <w:marRight w:val="0"/>
      <w:marTop w:val="0"/>
      <w:marBottom w:val="0"/>
      <w:divBdr>
        <w:top w:val="none" w:sz="0" w:space="0" w:color="auto"/>
        <w:left w:val="none" w:sz="0" w:space="0" w:color="auto"/>
        <w:bottom w:val="none" w:sz="0" w:space="0" w:color="auto"/>
        <w:right w:val="none" w:sz="0" w:space="0" w:color="auto"/>
      </w:divBdr>
    </w:div>
    <w:div w:id="1004089138">
      <w:bodyDiv w:val="1"/>
      <w:marLeft w:val="0"/>
      <w:marRight w:val="0"/>
      <w:marTop w:val="0"/>
      <w:marBottom w:val="0"/>
      <w:divBdr>
        <w:top w:val="none" w:sz="0" w:space="0" w:color="auto"/>
        <w:left w:val="none" w:sz="0" w:space="0" w:color="auto"/>
        <w:bottom w:val="none" w:sz="0" w:space="0" w:color="auto"/>
        <w:right w:val="none" w:sz="0" w:space="0" w:color="auto"/>
      </w:divBdr>
    </w:div>
    <w:div w:id="1135760328">
      <w:bodyDiv w:val="1"/>
      <w:marLeft w:val="0"/>
      <w:marRight w:val="0"/>
      <w:marTop w:val="0"/>
      <w:marBottom w:val="0"/>
      <w:divBdr>
        <w:top w:val="none" w:sz="0" w:space="0" w:color="auto"/>
        <w:left w:val="none" w:sz="0" w:space="0" w:color="auto"/>
        <w:bottom w:val="none" w:sz="0" w:space="0" w:color="auto"/>
        <w:right w:val="none" w:sz="0" w:space="0" w:color="auto"/>
      </w:divBdr>
    </w:div>
    <w:div w:id="12403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E9B63-932F-4D0A-B7A3-DF7EFA2B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22</Pages>
  <Words>5921</Words>
  <Characters>33752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851</cp:revision>
  <cp:lastPrinted>2018-05-29T07:30:00Z</cp:lastPrinted>
  <dcterms:created xsi:type="dcterms:W3CDTF">2018-05-08T03:38:00Z</dcterms:created>
  <dcterms:modified xsi:type="dcterms:W3CDTF">2018-07-03T03:44:00Z</dcterms:modified>
</cp:coreProperties>
</file>